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98B13F4"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D2FA6">
              <w:rPr>
                <w:rFonts w:hint="eastAsia"/>
                <w:lang w:eastAsia="zh-CN"/>
              </w:rPr>
              <w:t>3</w:t>
            </w:r>
            <w:r w:rsidRPr="0075334D">
              <w:t>.</w:t>
            </w:r>
            <w:bookmarkEnd w:id="3"/>
            <w:r w:rsidR="009F59B5">
              <w:t>1</w:t>
            </w:r>
            <w:r w:rsidR="009F59B5" w:rsidRPr="0075334D">
              <w:t xml:space="preserve"> </w:t>
            </w:r>
            <w:r w:rsidR="00387E5E" w:rsidRPr="0075334D">
              <w:t>(</w:t>
            </w:r>
            <w:r w:rsidR="00387E5E" w:rsidRPr="0075334D">
              <w:rPr>
                <w:sz w:val="32"/>
              </w:rPr>
              <w:t>2024</w:t>
            </w:r>
            <w:r w:rsidR="00387E5E">
              <w:rPr>
                <w:sz w:val="32"/>
              </w:rPr>
              <w:t>-</w:t>
            </w:r>
            <w:r w:rsidR="009F59B5">
              <w:rPr>
                <w:sz w:val="32"/>
              </w:rPr>
              <w:t>11</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5"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3" o:title=""/>
                </v:shape>
                <o:OLEObject Type="Embed" ProgID="Word.Picture.8" ShapeID="_x0000_i1025" DrawAspect="Content" ObjectID="_1792929664"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5pt" o:ole="">
                  <v:imagedata r:id="rId15" o:title=""/>
                </v:shape>
                <o:OLEObject Type="Embed" ProgID="Word.Picture.8" ShapeID="_x0000_i1026" DrawAspect="Content" ObjectID="_1792929665"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126DCB9E" w14:textId="287AD420" w:rsidR="00EC3CAB"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EC3CAB">
        <w:rPr>
          <w:noProof/>
        </w:rPr>
        <w:t>Foreword</w:t>
      </w:r>
      <w:r w:rsidR="00EC3CAB">
        <w:rPr>
          <w:noProof/>
        </w:rPr>
        <w:tab/>
      </w:r>
      <w:r w:rsidR="00EC3CAB">
        <w:rPr>
          <w:noProof/>
        </w:rPr>
        <w:fldChar w:fldCharType="begin"/>
      </w:r>
      <w:r w:rsidR="00EC3CAB">
        <w:rPr>
          <w:noProof/>
        </w:rPr>
        <w:instrText xml:space="preserve"> PAGEREF _Toc175303623 \h </w:instrText>
      </w:r>
      <w:r w:rsidR="00EC3CAB">
        <w:rPr>
          <w:noProof/>
        </w:rPr>
      </w:r>
      <w:r w:rsidR="00EC3CAB">
        <w:rPr>
          <w:noProof/>
        </w:rPr>
        <w:fldChar w:fldCharType="separate"/>
      </w:r>
      <w:r w:rsidR="00EC3CAB">
        <w:rPr>
          <w:noProof/>
        </w:rPr>
        <w:t>5</w:t>
      </w:r>
      <w:r w:rsidR="00EC3CAB">
        <w:rPr>
          <w:noProof/>
        </w:rPr>
        <w:fldChar w:fldCharType="end"/>
      </w:r>
    </w:p>
    <w:p w14:paraId="19292F76" w14:textId="5F3D06A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_Toc175303624 \h </w:instrText>
      </w:r>
      <w:r>
        <w:rPr>
          <w:noProof/>
        </w:rPr>
      </w:r>
      <w:r>
        <w:rPr>
          <w:noProof/>
        </w:rPr>
        <w:fldChar w:fldCharType="separate"/>
      </w:r>
      <w:r>
        <w:rPr>
          <w:noProof/>
        </w:rPr>
        <w:t>6</w:t>
      </w:r>
      <w:r>
        <w:rPr>
          <w:noProof/>
        </w:rPr>
        <w:fldChar w:fldCharType="end"/>
      </w:r>
    </w:p>
    <w:p w14:paraId="5C0E8B25" w14:textId="3E18DFDE"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_Toc175303625 \h </w:instrText>
      </w:r>
      <w:r>
        <w:rPr>
          <w:noProof/>
        </w:rPr>
      </w:r>
      <w:r>
        <w:rPr>
          <w:noProof/>
        </w:rPr>
        <w:fldChar w:fldCharType="separate"/>
      </w:r>
      <w:r>
        <w:rPr>
          <w:noProof/>
        </w:rPr>
        <w:t>7</w:t>
      </w:r>
      <w:r>
        <w:rPr>
          <w:noProof/>
        </w:rPr>
        <w:fldChar w:fldCharType="end"/>
      </w:r>
    </w:p>
    <w:p w14:paraId="34FCFD02" w14:textId="6B46D85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_Toc175303626 \h </w:instrText>
      </w:r>
      <w:r>
        <w:rPr>
          <w:noProof/>
        </w:rPr>
      </w:r>
      <w:r>
        <w:rPr>
          <w:noProof/>
        </w:rPr>
        <w:fldChar w:fldCharType="separate"/>
      </w:r>
      <w:r>
        <w:rPr>
          <w:noProof/>
        </w:rPr>
        <w:t>7</w:t>
      </w:r>
      <w:r>
        <w:rPr>
          <w:noProof/>
        </w:rPr>
        <w:fldChar w:fldCharType="end"/>
      </w:r>
    </w:p>
    <w:p w14:paraId="68830526" w14:textId="6B0947F7"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_Toc175303627 \h </w:instrText>
      </w:r>
      <w:r>
        <w:rPr>
          <w:noProof/>
        </w:rPr>
      </w:r>
      <w:r>
        <w:rPr>
          <w:noProof/>
        </w:rPr>
        <w:fldChar w:fldCharType="separate"/>
      </w:r>
      <w:r>
        <w:rPr>
          <w:noProof/>
        </w:rPr>
        <w:t>7</w:t>
      </w:r>
      <w:r>
        <w:rPr>
          <w:noProof/>
        </w:rPr>
        <w:fldChar w:fldCharType="end"/>
      </w:r>
    </w:p>
    <w:p w14:paraId="05697154" w14:textId="58B57C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_Toc175303628 \h </w:instrText>
      </w:r>
      <w:r>
        <w:rPr>
          <w:noProof/>
        </w:rPr>
      </w:r>
      <w:r>
        <w:rPr>
          <w:noProof/>
        </w:rPr>
        <w:fldChar w:fldCharType="separate"/>
      </w:r>
      <w:r>
        <w:rPr>
          <w:noProof/>
        </w:rPr>
        <w:t>7</w:t>
      </w:r>
      <w:r>
        <w:rPr>
          <w:noProof/>
        </w:rPr>
        <w:fldChar w:fldCharType="end"/>
      </w:r>
    </w:p>
    <w:p w14:paraId="392D53EC" w14:textId="6C7381D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_Toc175303629 \h </w:instrText>
      </w:r>
      <w:r>
        <w:rPr>
          <w:noProof/>
        </w:rPr>
      </w:r>
      <w:r>
        <w:rPr>
          <w:noProof/>
        </w:rPr>
        <w:fldChar w:fldCharType="separate"/>
      </w:r>
      <w:r>
        <w:rPr>
          <w:noProof/>
        </w:rPr>
        <w:t>8</w:t>
      </w:r>
      <w:r>
        <w:rPr>
          <w:noProof/>
        </w:rPr>
        <w:fldChar w:fldCharType="end"/>
      </w:r>
    </w:p>
    <w:p w14:paraId="1AF94540" w14:textId="7C9D409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_Toc175303630 \h </w:instrText>
      </w:r>
      <w:r>
        <w:rPr>
          <w:noProof/>
        </w:rPr>
      </w:r>
      <w:r>
        <w:rPr>
          <w:noProof/>
        </w:rPr>
        <w:fldChar w:fldCharType="separate"/>
      </w:r>
      <w:r>
        <w:rPr>
          <w:noProof/>
        </w:rPr>
        <w:t>8</w:t>
      </w:r>
      <w:r>
        <w:rPr>
          <w:noProof/>
        </w:rPr>
        <w:fldChar w:fldCharType="end"/>
      </w:r>
    </w:p>
    <w:p w14:paraId="67E26AC9" w14:textId="0D8E7F21"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_Toc175303631 \h </w:instrText>
      </w:r>
      <w:r>
        <w:rPr>
          <w:noProof/>
        </w:rPr>
      </w:r>
      <w:r>
        <w:rPr>
          <w:noProof/>
        </w:rPr>
        <w:fldChar w:fldCharType="separate"/>
      </w:r>
      <w:r>
        <w:rPr>
          <w:noProof/>
        </w:rPr>
        <w:t>8</w:t>
      </w:r>
      <w:r>
        <w:rPr>
          <w:noProof/>
        </w:rPr>
        <w:fldChar w:fldCharType="end"/>
      </w:r>
    </w:p>
    <w:p w14:paraId="7427863F" w14:textId="0EB1156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_Toc175303632 \h </w:instrText>
      </w:r>
      <w:r>
        <w:rPr>
          <w:noProof/>
        </w:rPr>
      </w:r>
      <w:r>
        <w:rPr>
          <w:noProof/>
        </w:rPr>
        <w:fldChar w:fldCharType="separate"/>
      </w:r>
      <w:r>
        <w:rPr>
          <w:noProof/>
        </w:rPr>
        <w:t>8</w:t>
      </w:r>
      <w:r>
        <w:rPr>
          <w:noProof/>
        </w:rPr>
        <w:fldChar w:fldCharType="end"/>
      </w:r>
    </w:p>
    <w:p w14:paraId="2B5607F0" w14:textId="1DE58026"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_Toc175303633 \h </w:instrText>
      </w:r>
      <w:r>
        <w:rPr>
          <w:noProof/>
        </w:rPr>
      </w:r>
      <w:r>
        <w:rPr>
          <w:noProof/>
        </w:rPr>
        <w:fldChar w:fldCharType="separate"/>
      </w:r>
      <w:r>
        <w:rPr>
          <w:noProof/>
        </w:rPr>
        <w:t>10</w:t>
      </w:r>
      <w:r>
        <w:rPr>
          <w:noProof/>
        </w:rPr>
        <w:fldChar w:fldCharType="end"/>
      </w:r>
    </w:p>
    <w:p w14:paraId="1E7B4F24" w14:textId="08269E7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_Toc175303634 \h </w:instrText>
      </w:r>
      <w:r>
        <w:rPr>
          <w:noProof/>
        </w:rPr>
      </w:r>
      <w:r>
        <w:rPr>
          <w:noProof/>
        </w:rPr>
        <w:fldChar w:fldCharType="separate"/>
      </w:r>
      <w:r>
        <w:rPr>
          <w:noProof/>
        </w:rPr>
        <w:t>11</w:t>
      </w:r>
      <w:r>
        <w:rPr>
          <w:noProof/>
        </w:rPr>
        <w:fldChar w:fldCharType="end"/>
      </w:r>
    </w:p>
    <w:p w14:paraId="7B97E075" w14:textId="207F814C"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_Toc175303635 \h </w:instrText>
      </w:r>
      <w:r>
        <w:rPr>
          <w:noProof/>
        </w:rPr>
      </w:r>
      <w:r>
        <w:rPr>
          <w:noProof/>
        </w:rPr>
        <w:fldChar w:fldCharType="separate"/>
      </w:r>
      <w:r>
        <w:rPr>
          <w:noProof/>
        </w:rPr>
        <w:t>11</w:t>
      </w:r>
      <w:r>
        <w:rPr>
          <w:noProof/>
        </w:rPr>
        <w:fldChar w:fldCharType="end"/>
      </w:r>
    </w:p>
    <w:p w14:paraId="0C8AD42E" w14:textId="10F362B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_Toc175303636 \h </w:instrText>
      </w:r>
      <w:r>
        <w:rPr>
          <w:noProof/>
        </w:rPr>
      </w:r>
      <w:r>
        <w:rPr>
          <w:noProof/>
        </w:rPr>
        <w:fldChar w:fldCharType="separate"/>
      </w:r>
      <w:r>
        <w:rPr>
          <w:noProof/>
        </w:rPr>
        <w:t>11</w:t>
      </w:r>
      <w:r>
        <w:rPr>
          <w:noProof/>
        </w:rPr>
        <w:fldChar w:fldCharType="end"/>
      </w:r>
    </w:p>
    <w:p w14:paraId="44FA9CF0" w14:textId="2FF02A4A"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 xml:space="preserve">4.6    </w:t>
      </w:r>
      <w:r>
        <w:rPr>
          <w:rFonts w:hint="eastAsia"/>
          <w:noProof/>
          <w:lang w:eastAsia="zh-CN"/>
        </w:rPr>
        <w:t xml:space="preserve">  </w:t>
      </w:r>
      <w:r>
        <w:rPr>
          <w:noProof/>
        </w:rPr>
        <w:t>DC Application Server (DC AS)</w:t>
      </w:r>
      <w:r>
        <w:rPr>
          <w:noProof/>
        </w:rPr>
        <w:tab/>
      </w:r>
      <w:r>
        <w:rPr>
          <w:noProof/>
        </w:rPr>
        <w:fldChar w:fldCharType="begin"/>
      </w:r>
      <w:r>
        <w:rPr>
          <w:noProof/>
        </w:rPr>
        <w:instrText xml:space="preserve"> PAGEREF _Toc175303637 \h </w:instrText>
      </w:r>
      <w:r>
        <w:rPr>
          <w:noProof/>
        </w:rPr>
      </w:r>
      <w:r>
        <w:rPr>
          <w:noProof/>
        </w:rPr>
        <w:fldChar w:fldCharType="separate"/>
      </w:r>
      <w:r>
        <w:rPr>
          <w:noProof/>
        </w:rPr>
        <w:t>12</w:t>
      </w:r>
      <w:r>
        <w:rPr>
          <w:noProof/>
        </w:rPr>
        <w:fldChar w:fldCharType="end"/>
      </w:r>
    </w:p>
    <w:p w14:paraId="5D636DD1" w14:textId="47AF2B3B"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_Toc175303638 \h </w:instrText>
      </w:r>
      <w:r>
        <w:rPr>
          <w:noProof/>
        </w:rPr>
      </w:r>
      <w:r>
        <w:rPr>
          <w:noProof/>
        </w:rPr>
        <w:fldChar w:fldCharType="separate"/>
      </w:r>
      <w:r>
        <w:rPr>
          <w:noProof/>
        </w:rPr>
        <w:t>12</w:t>
      </w:r>
      <w:r>
        <w:rPr>
          <w:noProof/>
        </w:rPr>
        <w:fldChar w:fldCharType="end"/>
      </w:r>
    </w:p>
    <w:p w14:paraId="4A78C178" w14:textId="63D73AC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_Toc175303639 \h </w:instrText>
      </w:r>
      <w:r>
        <w:rPr>
          <w:noProof/>
        </w:rPr>
      </w:r>
      <w:r>
        <w:rPr>
          <w:noProof/>
        </w:rPr>
        <w:fldChar w:fldCharType="separate"/>
      </w:r>
      <w:r>
        <w:rPr>
          <w:noProof/>
        </w:rPr>
        <w:t>12</w:t>
      </w:r>
      <w:r>
        <w:rPr>
          <w:noProof/>
        </w:rPr>
        <w:fldChar w:fldCharType="end"/>
      </w:r>
    </w:p>
    <w:p w14:paraId="15A2EA91" w14:textId="01C12789"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_Toc175303640 \h </w:instrText>
      </w:r>
      <w:r>
        <w:rPr>
          <w:noProof/>
        </w:rPr>
      </w:r>
      <w:r>
        <w:rPr>
          <w:noProof/>
        </w:rPr>
        <w:fldChar w:fldCharType="separate"/>
      </w:r>
      <w:r>
        <w:rPr>
          <w:noProof/>
        </w:rPr>
        <w:t>12</w:t>
      </w:r>
      <w:r>
        <w:rPr>
          <w:noProof/>
        </w:rPr>
        <w:fldChar w:fldCharType="end"/>
      </w:r>
    </w:p>
    <w:p w14:paraId="260D8B94" w14:textId="09CC9847"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_Toc175303641 \h </w:instrText>
      </w:r>
      <w:r>
        <w:rPr>
          <w:noProof/>
        </w:rPr>
      </w:r>
      <w:r>
        <w:rPr>
          <w:noProof/>
        </w:rPr>
        <w:fldChar w:fldCharType="separate"/>
      </w:r>
      <w:r>
        <w:rPr>
          <w:noProof/>
        </w:rPr>
        <w:t>12</w:t>
      </w:r>
      <w:r>
        <w:rPr>
          <w:noProof/>
        </w:rPr>
        <w:fldChar w:fldCharType="end"/>
      </w:r>
    </w:p>
    <w:p w14:paraId="70B06A81" w14:textId="180232E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_Toc175303642 \h </w:instrText>
      </w:r>
      <w:r>
        <w:rPr>
          <w:noProof/>
        </w:rPr>
      </w:r>
      <w:r>
        <w:rPr>
          <w:noProof/>
        </w:rPr>
        <w:fldChar w:fldCharType="separate"/>
      </w:r>
      <w:r>
        <w:rPr>
          <w:noProof/>
        </w:rPr>
        <w:t>12</w:t>
      </w:r>
      <w:r>
        <w:rPr>
          <w:noProof/>
        </w:rPr>
        <w:fldChar w:fldCharType="end"/>
      </w:r>
    </w:p>
    <w:p w14:paraId="3AF2CA7A" w14:textId="37AC729F"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_Toc175303643 \h </w:instrText>
      </w:r>
      <w:r>
        <w:rPr>
          <w:noProof/>
        </w:rPr>
      </w:r>
      <w:r>
        <w:rPr>
          <w:noProof/>
        </w:rPr>
        <w:fldChar w:fldCharType="separate"/>
      </w:r>
      <w:r>
        <w:rPr>
          <w:noProof/>
        </w:rPr>
        <w:t>12</w:t>
      </w:r>
      <w:r>
        <w:rPr>
          <w:noProof/>
        </w:rPr>
        <w:fldChar w:fldCharType="end"/>
      </w:r>
    </w:p>
    <w:p w14:paraId="0F4E8EA7" w14:textId="4C5D7560"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_Toc175303644 \h </w:instrText>
      </w:r>
      <w:r>
        <w:rPr>
          <w:noProof/>
        </w:rPr>
      </w:r>
      <w:r>
        <w:rPr>
          <w:noProof/>
        </w:rPr>
        <w:fldChar w:fldCharType="separate"/>
      </w:r>
      <w:r>
        <w:rPr>
          <w:noProof/>
        </w:rPr>
        <w:t>12</w:t>
      </w:r>
      <w:r>
        <w:rPr>
          <w:noProof/>
        </w:rPr>
        <w:fldChar w:fldCharType="end"/>
      </w:r>
    </w:p>
    <w:p w14:paraId="53C35876" w14:textId="274EE25F"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_Toc175303645 \h </w:instrText>
      </w:r>
      <w:r>
        <w:rPr>
          <w:noProof/>
        </w:rPr>
      </w:r>
      <w:r>
        <w:rPr>
          <w:noProof/>
        </w:rPr>
        <w:fldChar w:fldCharType="separate"/>
      </w:r>
      <w:r>
        <w:rPr>
          <w:noProof/>
        </w:rPr>
        <w:t>12</w:t>
      </w:r>
      <w:r>
        <w:rPr>
          <w:noProof/>
        </w:rPr>
        <w:fldChar w:fldCharType="end"/>
      </w:r>
    </w:p>
    <w:p w14:paraId="08257EC3" w14:textId="06B9358E"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_Toc175303646 \h </w:instrText>
      </w:r>
      <w:r>
        <w:rPr>
          <w:noProof/>
        </w:rPr>
      </w:r>
      <w:r>
        <w:rPr>
          <w:noProof/>
        </w:rPr>
        <w:fldChar w:fldCharType="separate"/>
      </w:r>
      <w:r>
        <w:rPr>
          <w:noProof/>
        </w:rPr>
        <w:t>12</w:t>
      </w:r>
      <w:r>
        <w:rPr>
          <w:noProof/>
        </w:rPr>
        <w:fldChar w:fldCharType="end"/>
      </w:r>
    </w:p>
    <w:p w14:paraId="217CB4CA" w14:textId="2F617079" w:rsidR="00EC3CAB" w:rsidRDefault="00EC3CAB">
      <w:pPr>
        <w:pStyle w:val="TOC4"/>
        <w:rPr>
          <w:rFonts w:asciiTheme="minorHAnsi" w:hAnsiTheme="minorHAnsi" w:cstheme="minorBidi"/>
          <w:noProof/>
          <w:kern w:val="2"/>
          <w:sz w:val="24"/>
          <w:szCs w:val="24"/>
          <w:lang w:val="en-US" w:eastAsia="zh-CN"/>
          <w14:ligatures w14:val="standardContextual"/>
        </w:rPr>
      </w:pPr>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_Toc175303647 \h </w:instrText>
      </w:r>
      <w:r>
        <w:rPr>
          <w:noProof/>
        </w:rPr>
      </w:r>
      <w:r>
        <w:rPr>
          <w:noProof/>
        </w:rPr>
        <w:fldChar w:fldCharType="separate"/>
      </w:r>
      <w:r>
        <w:rPr>
          <w:noProof/>
        </w:rPr>
        <w:t>12</w:t>
      </w:r>
      <w:r>
        <w:rPr>
          <w:noProof/>
        </w:rPr>
        <w:fldChar w:fldCharType="end"/>
      </w:r>
    </w:p>
    <w:p w14:paraId="48307AD4" w14:textId="01F8BE26"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_Toc175303648 \h </w:instrText>
      </w:r>
      <w:r>
        <w:rPr>
          <w:noProof/>
        </w:rPr>
      </w:r>
      <w:r>
        <w:rPr>
          <w:noProof/>
        </w:rPr>
        <w:fldChar w:fldCharType="separate"/>
      </w:r>
      <w:r>
        <w:rPr>
          <w:noProof/>
        </w:rPr>
        <w:t>13</w:t>
      </w:r>
      <w:r>
        <w:rPr>
          <w:noProof/>
        </w:rPr>
        <w:fldChar w:fldCharType="end"/>
      </w:r>
    </w:p>
    <w:p w14:paraId="06E501DE" w14:textId="7777BCE9"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_Toc175303649 \h </w:instrText>
      </w:r>
      <w:r>
        <w:rPr>
          <w:noProof/>
        </w:rPr>
      </w:r>
      <w:r>
        <w:rPr>
          <w:noProof/>
        </w:rPr>
        <w:fldChar w:fldCharType="separate"/>
      </w:r>
      <w:r>
        <w:rPr>
          <w:noProof/>
        </w:rPr>
        <w:t>13</w:t>
      </w:r>
      <w:r>
        <w:rPr>
          <w:noProof/>
        </w:rPr>
        <w:fldChar w:fldCharType="end"/>
      </w:r>
    </w:p>
    <w:p w14:paraId="1A8555E0" w14:textId="2B3F4BCD"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_Toc175303650 \h </w:instrText>
      </w:r>
      <w:r>
        <w:rPr>
          <w:noProof/>
        </w:rPr>
      </w:r>
      <w:r>
        <w:rPr>
          <w:noProof/>
        </w:rPr>
        <w:fldChar w:fldCharType="separate"/>
      </w:r>
      <w:r>
        <w:rPr>
          <w:noProof/>
        </w:rPr>
        <w:t>13</w:t>
      </w:r>
      <w:r>
        <w:rPr>
          <w:noProof/>
        </w:rPr>
        <w:fldChar w:fldCharType="end"/>
      </w:r>
    </w:p>
    <w:p w14:paraId="083C3D02" w14:textId="7CB77015"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General procedures for session modification</w:t>
      </w:r>
      <w:r>
        <w:rPr>
          <w:noProof/>
        </w:rPr>
        <w:tab/>
      </w:r>
      <w:r>
        <w:rPr>
          <w:noProof/>
        </w:rPr>
        <w:fldChar w:fldCharType="begin"/>
      </w:r>
      <w:r>
        <w:rPr>
          <w:noProof/>
        </w:rPr>
        <w:instrText xml:space="preserve"> PAGEREF _Toc175303651 \h </w:instrText>
      </w:r>
      <w:r>
        <w:rPr>
          <w:noProof/>
        </w:rPr>
      </w:r>
      <w:r>
        <w:rPr>
          <w:noProof/>
        </w:rPr>
        <w:fldChar w:fldCharType="separate"/>
      </w:r>
      <w:r>
        <w:rPr>
          <w:noProof/>
        </w:rPr>
        <w:t>15</w:t>
      </w:r>
      <w:r>
        <w:rPr>
          <w:noProof/>
        </w:rPr>
        <w:fldChar w:fldCharType="end"/>
      </w:r>
    </w:p>
    <w:p w14:paraId="09FD25E9" w14:textId="5E2D4DD4" w:rsidR="00EC3CAB" w:rsidRDefault="00EC3CAB">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_Toc175303652 \h </w:instrText>
      </w:r>
      <w:r>
        <w:rPr>
          <w:noProof/>
        </w:rPr>
      </w:r>
      <w:r>
        <w:rPr>
          <w:noProof/>
        </w:rPr>
        <w:fldChar w:fldCharType="separate"/>
      </w:r>
      <w:r>
        <w:rPr>
          <w:noProof/>
        </w:rPr>
        <w:t>17</w:t>
      </w:r>
      <w:r>
        <w:rPr>
          <w:noProof/>
        </w:rPr>
        <w:fldChar w:fldCharType="end"/>
      </w:r>
    </w:p>
    <w:p w14:paraId="4FA40741" w14:textId="30BE7DBE"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_Toc175303653 \h </w:instrText>
      </w:r>
      <w:r>
        <w:rPr>
          <w:noProof/>
        </w:rPr>
      </w:r>
      <w:r>
        <w:rPr>
          <w:noProof/>
        </w:rPr>
        <w:fldChar w:fldCharType="separate"/>
      </w:r>
      <w:r>
        <w:rPr>
          <w:noProof/>
        </w:rPr>
        <w:t>19</w:t>
      </w:r>
      <w:r>
        <w:rPr>
          <w:noProof/>
        </w:rPr>
        <w:fldChar w:fldCharType="end"/>
      </w:r>
    </w:p>
    <w:p w14:paraId="62B71783" w14:textId="08B24DC2" w:rsidR="00EC3CAB" w:rsidRDefault="00EC3CAB">
      <w:pPr>
        <w:pStyle w:val="TOC8"/>
        <w:rPr>
          <w:rFonts w:asciiTheme="minorHAnsi" w:hAnsiTheme="minorHAnsi" w:cstheme="minorBidi"/>
          <w:b w:val="0"/>
          <w:noProof/>
          <w:kern w:val="2"/>
          <w:sz w:val="24"/>
          <w:szCs w:val="24"/>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_Toc175303654 \h </w:instrText>
      </w:r>
      <w:r>
        <w:rPr>
          <w:noProof/>
        </w:rPr>
      </w:r>
      <w:r>
        <w:rPr>
          <w:noProof/>
        </w:rPr>
        <w:fldChar w:fldCharType="separate"/>
      </w:r>
      <w:r>
        <w:rPr>
          <w:noProof/>
        </w:rPr>
        <w:t>20</w:t>
      </w:r>
      <w:r>
        <w:rPr>
          <w:noProof/>
        </w:rPr>
        <w:fldChar w:fldCharType="end"/>
      </w:r>
    </w:p>
    <w:p w14:paraId="250DE0B2" w14:textId="740A1648" w:rsidR="00EC3CAB" w:rsidRDefault="00EC3CAB">
      <w:pPr>
        <w:pStyle w:val="TOC1"/>
        <w:rPr>
          <w:rFonts w:asciiTheme="minorHAnsi" w:hAnsiTheme="minorHAnsi" w:cstheme="minorBidi"/>
          <w:noProof/>
          <w:kern w:val="2"/>
          <w:sz w:val="24"/>
          <w:szCs w:val="24"/>
          <w:lang w:val="en-US" w:eastAsia="zh-CN"/>
          <w14:ligatures w14:val="standardContextual"/>
        </w:rPr>
      </w:pPr>
      <w:r>
        <w:rPr>
          <w:noProof/>
        </w:rPr>
        <w:t>B.1</w:t>
      </w:r>
      <w:r>
        <w:rPr>
          <w:rFonts w:asciiTheme="minorHAnsi" w:hAnsiTheme="minorHAnsi" w:cstheme="minorBidi"/>
          <w:noProof/>
          <w:kern w:val="2"/>
          <w:sz w:val="24"/>
          <w:szCs w:val="24"/>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_Toc175303655 \h </w:instrText>
      </w:r>
      <w:r>
        <w:rPr>
          <w:noProof/>
        </w:rPr>
      </w:r>
      <w:r>
        <w:rPr>
          <w:noProof/>
        </w:rPr>
        <w:fldChar w:fldCharType="separate"/>
      </w:r>
      <w:r>
        <w:rPr>
          <w:noProof/>
        </w:rPr>
        <w:t>20</w:t>
      </w:r>
      <w:r>
        <w:rPr>
          <w:noProof/>
        </w:rPr>
        <w:fldChar w:fldCharType="end"/>
      </w:r>
    </w:p>
    <w:p w14:paraId="2071D9EB" w14:textId="36621B11"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Annex &lt;F&gt; (informative):</w:t>
      </w:r>
      <w:r>
        <w:rPr>
          <w:noProof/>
        </w:rPr>
        <w:tab/>
      </w:r>
      <w:r>
        <w:rPr>
          <w:noProof/>
        </w:rPr>
        <w:fldChar w:fldCharType="begin"/>
      </w:r>
      <w:r>
        <w:rPr>
          <w:noProof/>
        </w:rPr>
        <w:instrText xml:space="preserve"> PAGEREF _Toc175303656 \h </w:instrText>
      </w:r>
      <w:r>
        <w:rPr>
          <w:noProof/>
        </w:rPr>
      </w:r>
      <w:r>
        <w:rPr>
          <w:noProof/>
        </w:rPr>
        <w:fldChar w:fldCharType="separate"/>
      </w:r>
      <w:r>
        <w:rPr>
          <w:noProof/>
        </w:rPr>
        <w:t>21</w:t>
      </w:r>
      <w:r>
        <w:rPr>
          <w:noProof/>
        </w:rPr>
        <w:fldChar w:fldCharType="end"/>
      </w:r>
    </w:p>
    <w:p w14:paraId="4AC1CA43" w14:textId="2C520E99" w:rsidR="00EC3CAB" w:rsidRDefault="00EC3CAB">
      <w:pPr>
        <w:pStyle w:val="TOC9"/>
        <w:rPr>
          <w:rFonts w:asciiTheme="minorHAnsi" w:hAnsiTheme="minorHAnsi" w:cstheme="minorBidi"/>
          <w:b w:val="0"/>
          <w:noProof/>
          <w:kern w:val="2"/>
          <w:sz w:val="24"/>
          <w:szCs w:val="24"/>
          <w:lang w:val="en-US" w:eastAsia="zh-CN"/>
          <w14:ligatures w14:val="standardContextual"/>
        </w:rPr>
      </w:pPr>
      <w:r>
        <w:rPr>
          <w:noProof/>
        </w:rPr>
        <w:t>Change history</w:t>
      </w:r>
      <w:r>
        <w:rPr>
          <w:noProof/>
        </w:rPr>
        <w:tab/>
      </w:r>
      <w:r>
        <w:rPr>
          <w:noProof/>
        </w:rPr>
        <w:fldChar w:fldCharType="begin"/>
      </w:r>
      <w:r>
        <w:rPr>
          <w:noProof/>
        </w:rPr>
        <w:instrText xml:space="preserve"> PAGEREF _Toc175303657 \h </w:instrText>
      </w:r>
      <w:r>
        <w:rPr>
          <w:noProof/>
        </w:rPr>
      </w:r>
      <w:r>
        <w:rPr>
          <w:noProof/>
        </w:rPr>
        <w:fldChar w:fldCharType="separate"/>
      </w:r>
      <w:r>
        <w:rPr>
          <w:noProof/>
        </w:rPr>
        <w:t>21</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3031928"/>
      <w:bookmarkStart w:id="17" w:name="_Toc175303623"/>
      <w:bookmarkEnd w:id="15"/>
      <w:r w:rsidRPr="004D3578">
        <w:t>Foreword</w:t>
      </w:r>
      <w:bookmarkEnd w:id="16"/>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18" w:name="spectype3"/>
      <w:r w:rsidRPr="0075334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63031929"/>
      <w:bookmarkStart w:id="21" w:name="_Toc175303624"/>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63031930"/>
      <w:bookmarkStart w:id="24" w:name="_Toc175303625"/>
      <w:bookmarkEnd w:id="22"/>
      <w:r w:rsidRPr="004D3578">
        <w:lastRenderedPageBreak/>
        <w:t>1</w:t>
      </w:r>
      <w:r w:rsidRPr="004D3578">
        <w:tab/>
      </w:r>
      <w:r w:rsidRPr="0075334D">
        <w:t>Scope</w:t>
      </w:r>
      <w:bookmarkEnd w:id="23"/>
      <w:bookmarkEnd w:id="24"/>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5" w:name="references"/>
      <w:bookmarkStart w:id="26" w:name="_Toc163031931"/>
      <w:bookmarkStart w:id="27" w:name="_Toc175303626"/>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517801B5" w14:textId="77777777" w:rsidR="00AD2FA6" w:rsidRPr="009F59B5" w:rsidRDefault="00AD2FA6" w:rsidP="00CC7516">
      <w:pPr>
        <w:pStyle w:val="EX"/>
        <w:rPr>
          <w:lang w:val="en-US"/>
        </w:rPr>
      </w:pPr>
    </w:p>
    <w:p w14:paraId="6F79663C" w14:textId="77777777" w:rsidR="00CC7516" w:rsidRPr="000125E7" w:rsidRDefault="00CC7516" w:rsidP="00A26FE3">
      <w:pPr>
        <w:pStyle w:val="EX"/>
      </w:pP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8" w:name="definitions"/>
      <w:bookmarkStart w:id="29" w:name="_Toc163031932"/>
      <w:bookmarkStart w:id="30" w:name="_Toc175303627"/>
      <w:bookmarkEnd w:id="28"/>
      <w:r w:rsidRPr="004D3578">
        <w:lastRenderedPageBreak/>
        <w:t>3</w:t>
      </w:r>
      <w:r w:rsidRPr="004D3578">
        <w:tab/>
        <w:t>Definitions</w:t>
      </w:r>
      <w:r w:rsidR="00602AEA">
        <w:t xml:space="preserve"> of terms, symbols and abbreviations</w:t>
      </w:r>
      <w:bookmarkEnd w:id="29"/>
      <w:bookmarkEnd w:id="3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1" w:name="_Toc163031933"/>
      <w:bookmarkStart w:id="32" w:name="_Toc175303628"/>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Default="00080512">
      <w:r w:rsidRPr="004D3578">
        <w:rPr>
          <w:b/>
        </w:rPr>
        <w:t>example:</w:t>
      </w:r>
      <w:r w:rsidRPr="004D3578">
        <w:t xml:space="preserve"> text used to clarify abstract rules by applying them literally.</w:t>
      </w:r>
    </w:p>
    <w:p w14:paraId="592B99C6" w14:textId="3A52BA8E" w:rsidR="00CC7516" w:rsidRDefault="00CC7516">
      <w:pPr>
        <w:rPr>
          <w:lang w:val="en-US"/>
        </w:rPr>
      </w:pPr>
      <w:r>
        <w:rPr>
          <w:lang w:val="en-US"/>
        </w:rPr>
        <w:t>SR-DCMTSI Client</w:t>
      </w:r>
      <w:r>
        <w:rPr>
          <w:lang w:val="en-US"/>
        </w:rPr>
        <w:tab/>
      </w:r>
      <w:r>
        <w:rPr>
          <w:lang w:val="en-US"/>
        </w:rPr>
        <w:tab/>
        <w:t>A Split-Rendering capable DCMTSI Client</w:t>
      </w:r>
    </w:p>
    <w:p w14:paraId="43BE28B0" w14:textId="77777777" w:rsidR="009F59B5" w:rsidRDefault="009F59B5" w:rsidP="009F59B5">
      <w:r>
        <w:rPr>
          <w:lang w:val="en-US"/>
        </w:rPr>
        <w:t>Split rendering session</w:t>
      </w:r>
      <w:r>
        <w:rPr>
          <w:lang w:val="en-US"/>
        </w:rPr>
        <w:tab/>
        <w:t xml:space="preserve">A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5F5E2343" w14:textId="77777777" w:rsidR="009F59B5" w:rsidRPr="004D3578" w:rsidRDefault="009F59B5"/>
    <w:p w14:paraId="748FAD21" w14:textId="77777777" w:rsidR="00080512" w:rsidRPr="004D3578" w:rsidRDefault="00080512">
      <w:pPr>
        <w:pStyle w:val="Heading2"/>
      </w:pPr>
      <w:bookmarkStart w:id="33" w:name="_Toc163031934"/>
      <w:bookmarkStart w:id="34" w:name="_Toc175303629"/>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63031935"/>
      <w:bookmarkStart w:id="37" w:name="_Toc175303630"/>
      <w:r w:rsidRPr="004D3578">
        <w:t>3.3</w:t>
      </w:r>
      <w:r w:rsidRPr="004D3578">
        <w:tab/>
        <w:t>Abbreviations</w:t>
      </w:r>
      <w:bookmarkEnd w:id="35"/>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8" w:name="clause4"/>
      <w:bookmarkStart w:id="39" w:name="_Toc163031936"/>
      <w:bookmarkStart w:id="40" w:name="_Toc175303631"/>
      <w:bookmarkStart w:id="41" w:name="_Toc129708874"/>
      <w:bookmarkEnd w:id="38"/>
      <w:r w:rsidRPr="004D3578">
        <w:t>4</w:t>
      </w:r>
      <w:r w:rsidRPr="004D3578">
        <w:tab/>
      </w:r>
      <w:r w:rsidR="004D2F4B">
        <w:t>System description</w:t>
      </w:r>
      <w:bookmarkEnd w:id="39"/>
      <w:bookmarkEnd w:id="40"/>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42" w:name="_Toc163031937"/>
      <w:bookmarkStart w:id="43" w:name="_Toc175303632"/>
      <w:r w:rsidRPr="004D3578">
        <w:lastRenderedPageBreak/>
        <w:t>4.1</w:t>
      </w:r>
      <w:r w:rsidRPr="004D3578">
        <w:tab/>
      </w:r>
      <w:r>
        <w:t>Overview</w:t>
      </w:r>
      <w:bookmarkEnd w:id="42"/>
      <w:bookmarkEnd w:id="43"/>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pt;height:293.5pt;mso-width-percent:0;mso-height-percent:0;mso-width-percent:0;mso-height-percent:0" o:ole="">
            <v:imagedata r:id="rId19" o:title=""/>
          </v:shape>
          <o:OLEObject Type="Embed" ProgID="Visio.Drawing.11" ShapeID="_x0000_i1027" DrawAspect="Content" ObjectID="_1792929666"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lastRenderedPageBreak/>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 xml:space="preserve">The DCSF receives event reports from the IMS </w:t>
      </w:r>
      <w:proofErr w:type="gramStart"/>
      <w:r w:rsidRPr="006B1285">
        <w:rPr>
          <w:lang w:val="en-US"/>
        </w:rPr>
        <w:t>AS, and</w:t>
      </w:r>
      <w:proofErr w:type="gramEnd"/>
      <w:r w:rsidRPr="006B1285">
        <w:rPr>
          <w:lang w:val="en-US"/>
        </w:rPr>
        <w:t xml:space="preserve">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44" w:name="_Toc163031938"/>
      <w:bookmarkStart w:id="45" w:name="_Toc175303633"/>
      <w:r w:rsidRPr="004D3578">
        <w:t>4.2</w:t>
      </w:r>
      <w:r w:rsidRPr="004D3578">
        <w:tab/>
      </w:r>
      <w:r>
        <w:t>Reference Architecture</w:t>
      </w:r>
      <w:bookmarkEnd w:id="44"/>
      <w:bookmarkEnd w:id="45"/>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lastRenderedPageBreak/>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46"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47" w:name="MCCQCTEMPBM_00000104"/>
      <w:bookmarkEnd w:id="46"/>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47"/>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799021DD" w:rsidR="00CC7516" w:rsidRDefault="00A26FE3" w:rsidP="00CC7516">
      <w:pPr>
        <w:pStyle w:val="EX"/>
        <w:ind w:left="0" w:firstLine="0"/>
        <w:rPr>
          <w:i/>
          <w:iCs/>
        </w:rPr>
      </w:pPr>
      <w:r w:rsidRPr="00DF6469">
        <w:rPr>
          <w:i/>
          <w:iCs/>
          <w:highlight w:val="yellow"/>
        </w:rPr>
        <w:t xml:space="preserve">Editor’s note: the detailed definition of </w:t>
      </w:r>
      <w:r w:rsidR="00CC7516">
        <w:rPr>
          <w:i/>
          <w:iCs/>
          <w:highlight w:val="yellow"/>
        </w:rPr>
        <w:t>SR-DCMTSI Client</w:t>
      </w:r>
      <w:r w:rsidR="00CC7516" w:rsidRPr="00DF6469">
        <w:rPr>
          <w:i/>
          <w:iCs/>
          <w:highlight w:val="yellow"/>
        </w:rPr>
        <w:t xml:space="preserve"> </w:t>
      </w:r>
      <w:r w:rsidRPr="00DF6469">
        <w:rPr>
          <w:i/>
          <w:iCs/>
          <w:highlight w:val="yellow"/>
        </w:rPr>
        <w:t xml:space="preserve">and </w:t>
      </w:r>
      <w:r w:rsidR="00CC7516">
        <w:rPr>
          <w:i/>
          <w:iCs/>
          <w:highlight w:val="yellow"/>
        </w:rPr>
        <w:t>MF</w:t>
      </w:r>
      <w:r w:rsidRPr="00DF6469">
        <w:rPr>
          <w:i/>
          <w:iCs/>
          <w:highlight w:val="yellow"/>
        </w:rPr>
        <w:t xml:space="preserve"> will be provided at section 4.4 and 4.5</w:t>
      </w:r>
      <w:r>
        <w:rPr>
          <w:i/>
          <w:iCs/>
          <w:highlight w:val="yellow"/>
        </w:rPr>
        <w:t xml:space="preserve"> of TS 26.567</w:t>
      </w:r>
      <w:r w:rsidRPr="00DF6469">
        <w:rPr>
          <w:i/>
          <w:iCs/>
          <w:highlight w:val="yellow"/>
        </w:rPr>
        <w:t>. Above text will be updated to align with those detailed functions</w:t>
      </w:r>
      <w:r w:rsidR="00CC7516">
        <w:rPr>
          <w:i/>
          <w:iCs/>
        </w:rPr>
        <w:t xml:space="preserve">. </w:t>
      </w:r>
      <w:r w:rsidR="00CC7516" w:rsidRPr="007336A8">
        <w:rPr>
          <w:i/>
          <w:iCs/>
          <w:highlight w:val="yellow"/>
        </w:rPr>
        <w:t>Furthermore, the definition of</w:t>
      </w:r>
      <w:r w:rsidR="00CC7516">
        <w:rPr>
          <w:i/>
          <w:iCs/>
          <w:highlight w:val="yellow"/>
        </w:rPr>
        <w:t xml:space="preserve"> </w:t>
      </w:r>
      <w:r w:rsidR="00CC7516" w:rsidRPr="009C43DD">
        <w:rPr>
          <w:i/>
          <w:iCs/>
          <w:highlight w:val="yellow"/>
          <w:lang w:val="en-US"/>
        </w:rPr>
        <w:t>SR-</w:t>
      </w:r>
      <w:r w:rsidR="00CC7516">
        <w:rPr>
          <w:i/>
          <w:iCs/>
          <w:highlight w:val="yellow"/>
          <w:lang w:val="en-US"/>
        </w:rPr>
        <w:t>DC</w:t>
      </w:r>
      <w:r w:rsidR="00CC7516" w:rsidRPr="005A1635">
        <w:rPr>
          <w:i/>
          <w:iCs/>
          <w:highlight w:val="yellow"/>
          <w:lang w:val="en-US"/>
        </w:rPr>
        <w:t>MTSI Client</w:t>
      </w:r>
      <w:r w:rsidR="00CC7516" w:rsidRPr="007336A8">
        <w:rPr>
          <w:i/>
          <w:iCs/>
          <w:highlight w:val="yellow"/>
          <w:lang w:val="en-US"/>
        </w:rPr>
        <w:t xml:space="preserve"> will be revisited (legacy device or new device) according to the detailed functions defined in this specification</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48" w:name="_Toc163031939"/>
      <w:bookmarkStart w:id="49" w:name="_Toc175303634"/>
      <w:r>
        <w:t>4.3</w:t>
      </w:r>
      <w:r>
        <w:tab/>
      </w:r>
      <w:bookmarkEnd w:id="48"/>
      <w:r w:rsidR="00CC7516" w:rsidRPr="009C43DD">
        <w:t>Reference Points</w:t>
      </w:r>
      <w:bookmarkEnd w:id="49"/>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50" w:name="_Toc163031940"/>
      <w:bookmarkStart w:id="51" w:name="_Toc175303635"/>
      <w:r w:rsidRPr="00A17C2D">
        <w:t xml:space="preserve">4.4 </w:t>
      </w:r>
      <w:r w:rsidRPr="00A17C2D">
        <w:tab/>
      </w:r>
      <w:r>
        <w:t xml:space="preserve">Split Rendering </w:t>
      </w:r>
      <w:r w:rsidR="00A55A94">
        <w:t xml:space="preserve">DCMTSI </w:t>
      </w:r>
      <w:r>
        <w:t>Client</w:t>
      </w:r>
      <w:bookmarkEnd w:id="50"/>
      <w:r w:rsidR="00A55A94">
        <w:t xml:space="preserve"> (SR-DCMTSI)</w:t>
      </w:r>
      <w:bookmarkEnd w:id="51"/>
    </w:p>
    <w:p w14:paraId="54129E9A" w14:textId="21BBADBD" w:rsidR="00A55A94" w:rsidRPr="00A55A94" w:rsidRDefault="00A55A94" w:rsidP="00A55A94">
      <w:pPr>
        <w:pStyle w:val="EX"/>
        <w:ind w:left="0" w:firstLine="0"/>
        <w:rPr>
          <w:i/>
          <w:iCs/>
        </w:rPr>
      </w:pPr>
      <w:r w:rsidRPr="0075334D">
        <w:rPr>
          <w:i/>
          <w:iCs/>
        </w:rPr>
        <w:t>Editor’s note:</w:t>
      </w:r>
      <w:r>
        <w:rPr>
          <w:i/>
          <w:iCs/>
        </w:rPr>
        <w:t xml:space="preserve"> Additional</w:t>
      </w:r>
      <w:r w:rsidRPr="0075334D">
        <w:rPr>
          <w:i/>
          <w:iCs/>
        </w:rPr>
        <w:t xml:space="preserve"> </w:t>
      </w:r>
      <w:r>
        <w:rPr>
          <w:i/>
          <w:iCs/>
        </w:rPr>
        <w:t>details of SR DCMTSI client are FFS</w:t>
      </w:r>
      <w:r w:rsidR="005A1635">
        <w:rPr>
          <w:i/>
          <w:iCs/>
        </w:rPr>
        <w:t>.</w:t>
      </w:r>
    </w:p>
    <w:p w14:paraId="695B4E03" w14:textId="3132ADE2" w:rsidR="00A55A94" w:rsidRPr="008A04E9"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to set-up a split rendering session and negotiating with the MF and DCAS about the parameters of the split rendering session, for example, the scene to be rendered and the split of rendering operations.</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52" w:name="_Toc163031941"/>
      <w:bookmarkStart w:id="53" w:name="_Toc175303636"/>
      <w:r>
        <w:t>4.5</w:t>
      </w:r>
      <w:r>
        <w:tab/>
      </w:r>
      <w:r>
        <w:tab/>
      </w:r>
      <w:bookmarkEnd w:id="52"/>
      <w:r w:rsidR="00A55A94">
        <w:t>Media Function (MF)</w:t>
      </w:r>
      <w:bookmarkEnd w:id="53"/>
    </w:p>
    <w:p w14:paraId="016248E2" w14:textId="1304D619" w:rsidR="00A55A94" w:rsidRDefault="00A55A94" w:rsidP="009C43DD">
      <w:pPr>
        <w:pStyle w:val="B1"/>
        <w:ind w:left="0" w:firstLine="0"/>
        <w:rPr>
          <w:i/>
          <w:iCs/>
        </w:rPr>
      </w:pPr>
      <w:r w:rsidRPr="0075334D">
        <w:rPr>
          <w:i/>
          <w:iCs/>
        </w:rPr>
        <w:t xml:space="preserve">Editor’s note: </w:t>
      </w:r>
      <w:r>
        <w:rPr>
          <w:i/>
          <w:iCs/>
        </w:rPr>
        <w:t xml:space="preserve"> Additional</w:t>
      </w:r>
      <w:r w:rsidRPr="0075334D">
        <w:rPr>
          <w:i/>
          <w:iCs/>
        </w:rPr>
        <w:t xml:space="preserve"> </w:t>
      </w:r>
      <w:r>
        <w:rPr>
          <w:i/>
          <w:iCs/>
        </w:rPr>
        <w:t>details of MF are FFS</w:t>
      </w:r>
      <w:r w:rsidR="005A1635">
        <w:rPr>
          <w:i/>
          <w:iCs/>
        </w:rPr>
        <w:t>.</w:t>
      </w:r>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51ECE972" w14:textId="57B5FC57" w:rsidR="00A55A94" w:rsidRDefault="00A55A94" w:rsidP="00A55A94">
      <w:pPr>
        <w:pStyle w:val="Heading2"/>
      </w:pPr>
      <w:bookmarkStart w:id="54" w:name="_Toc175303637"/>
      <w:r w:rsidRPr="005B11BA">
        <w:t xml:space="preserve">4.6 </w:t>
      </w:r>
      <w:r>
        <w:t xml:space="preserve">   DC Application Server (DC AS)</w:t>
      </w:r>
      <w:bookmarkEnd w:id="54"/>
    </w:p>
    <w:p w14:paraId="08C493E2" w14:textId="79364C12" w:rsidR="00A55A94" w:rsidRPr="00E17410" w:rsidRDefault="00A55A94" w:rsidP="00A55A94">
      <w:pPr>
        <w:pStyle w:val="B1"/>
        <w:rPr>
          <w:i/>
          <w:iCs/>
        </w:rPr>
      </w:pPr>
      <w:r w:rsidRPr="0075334D">
        <w:rPr>
          <w:i/>
          <w:iCs/>
        </w:rPr>
        <w:t xml:space="preserve">Editor’s note: </w:t>
      </w:r>
      <w:r>
        <w:rPr>
          <w:i/>
          <w:iCs/>
        </w:rPr>
        <w:t>Additional</w:t>
      </w:r>
      <w:r w:rsidRPr="0075334D">
        <w:rPr>
          <w:i/>
          <w:iCs/>
        </w:rPr>
        <w:t xml:space="preserve"> </w:t>
      </w:r>
      <w:r>
        <w:rPr>
          <w:i/>
          <w:iCs/>
        </w:rPr>
        <w:t>details of DC AS are FFS</w:t>
      </w:r>
      <w:r w:rsidR="005A1635">
        <w:rPr>
          <w:i/>
          <w:iCs/>
        </w:rPr>
        <w:t>.</w:t>
      </w:r>
    </w:p>
    <w:p w14:paraId="7869F3EE" w14:textId="0C083B29"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 xml:space="preserve">DC Application Server (DC AS) is responsible for service control related to split-rendering, including session media control and, session setup and media capability negotiation with the SR-DCMTSI client via MF and DCSF where applicable. The DC AS may be in the media path via MDC2, for example in P2A, A2P or P2A2P scenarios as defined in clause xx of TS 23.228. </w:t>
      </w: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55" w:name="_Toc163031942"/>
      <w:bookmarkStart w:id="56" w:name="_Toc175303638"/>
      <w:r>
        <w:t>5</w:t>
      </w:r>
      <w:r w:rsidRPr="004D3578">
        <w:tab/>
      </w:r>
      <w:r w:rsidR="002010AC">
        <w:t>Media codecs, configuration, and data transport</w:t>
      </w:r>
      <w:bookmarkEnd w:id="55"/>
      <w:bookmarkEnd w:id="56"/>
    </w:p>
    <w:p w14:paraId="3C9E22B7" w14:textId="0C84E590" w:rsidR="004C3D33" w:rsidRDefault="004C3D33" w:rsidP="00075F85">
      <w:pPr>
        <w:pStyle w:val="Heading2"/>
      </w:pPr>
      <w:bookmarkStart w:id="57" w:name="_Toc163031943"/>
      <w:bookmarkStart w:id="58" w:name="_Toc175303639"/>
      <w:r>
        <w:t>5.1</w:t>
      </w:r>
      <w:r>
        <w:tab/>
        <w:t>General</w:t>
      </w:r>
      <w:bookmarkEnd w:id="57"/>
      <w:bookmarkEnd w:id="58"/>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59" w:name="_Toc163031944"/>
      <w:bookmarkStart w:id="60" w:name="_Toc175303640"/>
      <w:r>
        <w:t>5</w:t>
      </w:r>
      <w:r w:rsidRPr="004D3578">
        <w:t>.</w:t>
      </w:r>
      <w:r w:rsidR="004C3D33">
        <w:t>2</w:t>
      </w:r>
      <w:r w:rsidRPr="004D3578">
        <w:tab/>
      </w:r>
      <w:r>
        <w:t xml:space="preserve">Media </w:t>
      </w:r>
      <w:r w:rsidR="002010AC">
        <w:t>codecs</w:t>
      </w:r>
      <w:bookmarkEnd w:id="59"/>
      <w:bookmarkEnd w:id="60"/>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3B6A3D65" w14:textId="64B294EF" w:rsidR="00075F85" w:rsidRDefault="00075F85" w:rsidP="00075F85">
      <w:pPr>
        <w:pStyle w:val="Heading2"/>
      </w:pPr>
      <w:bookmarkStart w:id="61" w:name="_Toc163031945"/>
      <w:bookmarkStart w:id="62" w:name="_Toc175303641"/>
      <w:r>
        <w:lastRenderedPageBreak/>
        <w:t>5</w:t>
      </w:r>
      <w:r w:rsidRPr="004D3578">
        <w:t>.</w:t>
      </w:r>
      <w:r w:rsidR="002010AC">
        <w:t>3</w:t>
      </w:r>
      <w:r w:rsidRPr="004D3578">
        <w:tab/>
      </w:r>
      <w:r w:rsidR="002010AC">
        <w:t>Media configuration</w:t>
      </w:r>
      <w:bookmarkEnd w:id="61"/>
      <w:bookmarkEnd w:id="62"/>
    </w:p>
    <w:p w14:paraId="57C45DFD" w14:textId="77777777" w:rsidR="00AD2FA6" w:rsidRDefault="002010AC" w:rsidP="002010AC">
      <w:pPr>
        <w:pStyle w:val="Heading2"/>
      </w:pPr>
      <w:bookmarkStart w:id="63" w:name="_Toc163031946"/>
      <w:bookmarkStart w:id="64" w:name="_Toc175303642"/>
      <w:r>
        <w:t>5</w:t>
      </w:r>
      <w:r w:rsidRPr="004D3578">
        <w:t>.</w:t>
      </w:r>
      <w:r>
        <w:t>4</w:t>
      </w:r>
      <w:r w:rsidRPr="004D3578">
        <w:tab/>
      </w:r>
      <w:r>
        <w:t>Data transport</w:t>
      </w:r>
      <w:bookmarkEnd w:id="63"/>
      <w:bookmarkEnd w:id="64"/>
    </w:p>
    <w:p w14:paraId="47D2E147" w14:textId="77777777" w:rsidR="00AD2FA6" w:rsidRPr="00A3227E" w:rsidRDefault="00AD2FA6" w:rsidP="00AD2FA6">
      <w:pPr>
        <w:pStyle w:val="Heading2"/>
        <w:rPr>
          <w:sz w:val="28"/>
          <w:szCs w:val="28"/>
        </w:rPr>
      </w:pPr>
      <w:bookmarkStart w:id="65" w:name="_Toc175303643"/>
      <w:r w:rsidRPr="00A3227E">
        <w:rPr>
          <w:sz w:val="28"/>
          <w:szCs w:val="28"/>
        </w:rPr>
        <w:t>5.4.1</w:t>
      </w:r>
      <w:r w:rsidRPr="00A3227E">
        <w:rPr>
          <w:sz w:val="28"/>
          <w:szCs w:val="28"/>
        </w:rPr>
        <w:tab/>
        <w:t>General</w:t>
      </w:r>
      <w:bookmarkEnd w:id="65"/>
    </w:p>
    <w:p w14:paraId="001945F3" w14:textId="77777777" w:rsidR="00AD2FA6" w:rsidRPr="00B73829" w:rsidRDefault="00AD2FA6" w:rsidP="00AD2FA6">
      <w:r>
        <w:t>This clause defines media and metadata formats that are used for IMS-based split rendering.</w:t>
      </w:r>
    </w:p>
    <w:p w14:paraId="649D36FE" w14:textId="77777777" w:rsidR="00AD2FA6" w:rsidRPr="00BB6C19" w:rsidRDefault="00AD2FA6" w:rsidP="00413A72">
      <w:pPr>
        <w:pStyle w:val="Heading2"/>
        <w:rPr>
          <w:szCs w:val="28"/>
        </w:rPr>
      </w:pPr>
      <w:bookmarkStart w:id="66" w:name="_Toc175303644"/>
      <w:r w:rsidRPr="00AD2FA6">
        <w:rPr>
          <w:sz w:val="28"/>
          <w:szCs w:val="28"/>
        </w:rPr>
        <w:t>5.4.2</w:t>
      </w:r>
      <w:r w:rsidRPr="00AD2FA6">
        <w:rPr>
          <w:sz w:val="28"/>
          <w:szCs w:val="28"/>
        </w:rPr>
        <w:tab/>
      </w:r>
      <w:r w:rsidRPr="00413A72">
        <w:rPr>
          <w:sz w:val="28"/>
          <w:szCs w:val="28"/>
        </w:rPr>
        <w:t>Metadata Formats</w:t>
      </w:r>
      <w:bookmarkEnd w:id="66"/>
    </w:p>
    <w:p w14:paraId="7E53A58F" w14:textId="77777777" w:rsidR="00AD2FA6" w:rsidRPr="00DC40D6" w:rsidRDefault="00AD2FA6" w:rsidP="00AD2FA6">
      <w:pPr>
        <w:pStyle w:val="Heading4"/>
        <w:rPr>
          <w:lang w:eastAsia="en-GB"/>
        </w:rPr>
      </w:pPr>
      <w:bookmarkStart w:id="67" w:name="_Toc132968723"/>
      <w:bookmarkStart w:id="68" w:name="_Toc175303645"/>
      <w:r>
        <w:rPr>
          <w:lang w:eastAsia="en-GB"/>
        </w:rPr>
        <w:t>5.4.2.1</w:t>
      </w:r>
      <w:r>
        <w:rPr>
          <w:lang w:eastAsia="en-GB"/>
        </w:rPr>
        <w:tab/>
        <w:t>General</w:t>
      </w:r>
      <w:bookmarkEnd w:id="67"/>
      <w:bookmarkEnd w:id="68"/>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69" w:name="_Toc132968724"/>
      <w:bookmarkStart w:id="70" w:name="_Toc175303646"/>
      <w:r>
        <w:rPr>
          <w:lang w:eastAsia="en-GB"/>
        </w:rPr>
        <w:t>5.4.2</w:t>
      </w:r>
      <w:r w:rsidRPr="008C0410">
        <w:rPr>
          <w:lang w:eastAsia="en-GB"/>
        </w:rPr>
        <w:t>.2</w:t>
      </w:r>
      <w:r w:rsidRPr="008C0410">
        <w:rPr>
          <w:lang w:eastAsia="en-GB"/>
        </w:rPr>
        <w:tab/>
        <w:t>Pose Format</w:t>
      </w:r>
      <w:bookmarkEnd w:id="69"/>
      <w:bookmarkEnd w:id="70"/>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71" w:name="_Toc132968725"/>
    </w:p>
    <w:p w14:paraId="1BDC2830" w14:textId="77777777" w:rsidR="00AD2FA6" w:rsidRDefault="00AD2FA6" w:rsidP="00AD2FA6">
      <w:pPr>
        <w:pStyle w:val="Heading4"/>
        <w:rPr>
          <w:lang w:eastAsia="en-GB"/>
        </w:rPr>
      </w:pPr>
      <w:bookmarkStart w:id="72" w:name="_Toc175303647"/>
      <w:r>
        <w:rPr>
          <w:lang w:eastAsia="en-GB"/>
        </w:rPr>
        <w:t>5.4.2.3</w:t>
      </w:r>
      <w:r>
        <w:rPr>
          <w:lang w:eastAsia="en-GB"/>
        </w:rPr>
        <w:tab/>
      </w:r>
      <w:r w:rsidRPr="008C0410">
        <w:rPr>
          <w:lang w:eastAsia="en-GB"/>
        </w:rPr>
        <w:t>Action Format</w:t>
      </w:r>
      <w:bookmarkEnd w:id="71"/>
      <w:bookmarkEnd w:id="72"/>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16FA2D99" w14:textId="03FE8F19" w:rsidR="002010AC" w:rsidRDefault="002010AC" w:rsidP="002010AC">
      <w:pPr>
        <w:pStyle w:val="Heading2"/>
      </w:pPr>
      <w:r>
        <w:t xml:space="preserve"> </w:t>
      </w:r>
    </w:p>
    <w:p w14:paraId="52BBC684" w14:textId="0D61A81C" w:rsidR="004C3D33" w:rsidRPr="004D3578" w:rsidRDefault="004C3D33" w:rsidP="004C3D33">
      <w:pPr>
        <w:pStyle w:val="Heading1"/>
      </w:pPr>
      <w:bookmarkStart w:id="73" w:name="_Toc163031947"/>
      <w:bookmarkStart w:id="74" w:name="_Toc175303648"/>
      <w:r>
        <w:t>6</w:t>
      </w:r>
      <w:r w:rsidRPr="004D3578">
        <w:tab/>
      </w:r>
      <w:r>
        <w:t xml:space="preserve">Split Rendering </w:t>
      </w:r>
      <w:r w:rsidR="004D2F4B">
        <w:t>Metrics</w:t>
      </w:r>
      <w:bookmarkEnd w:id="73"/>
      <w:bookmarkEnd w:id="74"/>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77777777" w:rsidR="009F59B5" w:rsidRPr="009F59B5" w:rsidRDefault="009F59B5" w:rsidP="009F59B5">
      <w:pPr>
        <w:keepNext/>
        <w:keepLines/>
        <w:spacing w:before="180"/>
        <w:ind w:left="1134" w:hanging="1134"/>
        <w:outlineLvl w:val="1"/>
        <w:rPr>
          <w:rFonts w:ascii="Arial" w:hAnsi="Arial"/>
          <w:sz w:val="32"/>
        </w:rPr>
      </w:pPr>
      <w:r w:rsidRPr="009F59B5">
        <w:rPr>
          <w:rFonts w:ascii="Arial" w:hAnsi="Arial" w:hint="eastAsia"/>
          <w:sz w:val="32"/>
        </w:rPr>
        <w:t xml:space="preserve">6.1 Metrics </w:t>
      </w:r>
      <w:r w:rsidRPr="009F59B5">
        <w:rPr>
          <w:rFonts w:ascii="Arial" w:hAnsi="Arial"/>
          <w:sz w:val="32"/>
        </w:rPr>
        <w:t>definition</w:t>
      </w:r>
      <w:r w:rsidRPr="009F59B5">
        <w:rPr>
          <w:rFonts w:ascii="Arial" w:hAnsi="Arial" w:hint="eastAsia"/>
          <w:sz w:val="32"/>
        </w:rPr>
        <w:t xml:space="preserve"> and formats</w:t>
      </w:r>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77777777" w:rsidR="009F59B5" w:rsidRPr="009F59B5" w:rsidRDefault="009F59B5" w:rsidP="009F59B5">
      <w:pPr>
        <w:keepNext/>
        <w:keepLines/>
        <w:spacing w:before="180"/>
        <w:ind w:left="1134" w:hanging="1134"/>
        <w:outlineLvl w:val="1"/>
        <w:rPr>
          <w:rFonts w:ascii="Arial" w:hAnsi="Arial"/>
          <w:sz w:val="32"/>
          <w:lang w:val="en-US"/>
        </w:rPr>
      </w:pPr>
      <w:r w:rsidRPr="009F59B5">
        <w:rPr>
          <w:rFonts w:ascii="Arial" w:hAnsi="Arial" w:hint="eastAsia"/>
          <w:sz w:val="32"/>
          <w:lang w:val="en-US"/>
        </w:rPr>
        <w:lastRenderedPageBreak/>
        <w:t xml:space="preserve">6.2 Metrics Configuration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77777777" w:rsidR="009F59B5" w:rsidRPr="009F59B5" w:rsidRDefault="009F59B5" w:rsidP="009F59B5">
      <w:pPr>
        <w:keepNext/>
        <w:keepLines/>
        <w:spacing w:before="180"/>
        <w:ind w:left="1134" w:hanging="1134"/>
        <w:outlineLvl w:val="1"/>
        <w:rPr>
          <w:rFonts w:ascii="Arial" w:hAnsi="Arial"/>
          <w:sz w:val="32"/>
        </w:rPr>
      </w:pPr>
      <w:bookmarkStart w:id="75" w:name="_Hlk178690384"/>
      <w:r w:rsidRPr="009F59B5">
        <w:rPr>
          <w:rFonts w:ascii="Arial" w:hAnsi="Arial" w:hint="eastAsia"/>
          <w:sz w:val="32"/>
        </w:rPr>
        <w:t xml:space="preserve">6.3 </w:t>
      </w:r>
      <w:bookmarkEnd w:id="75"/>
      <w:r w:rsidRPr="009F59B5">
        <w:rPr>
          <w:rFonts w:ascii="Arial" w:hAnsi="Arial" w:hint="eastAsia"/>
          <w:sz w:val="32"/>
        </w:rPr>
        <w:t xml:space="preserve">Metrics Reporting </w:t>
      </w:r>
    </w:p>
    <w:p w14:paraId="3BD06250" w14:textId="77777777" w:rsidR="009F59B5" w:rsidRPr="009F59B5" w:rsidRDefault="009F59B5" w:rsidP="009F59B5">
      <w:pPr>
        <w:keepNext/>
        <w:keepLines/>
        <w:spacing w:before="180"/>
        <w:ind w:left="1134" w:hanging="1134"/>
        <w:outlineLvl w:val="1"/>
        <w:rPr>
          <w:rFonts w:ascii="Arial" w:eastAsia="SimSun" w:hAnsi="Arial"/>
          <w:sz w:val="28"/>
          <w:szCs w:val="28"/>
        </w:rPr>
      </w:pPr>
      <w:r w:rsidRPr="009F59B5">
        <w:rPr>
          <w:rFonts w:ascii="Arial" w:hAnsi="Arial" w:hint="eastAsia"/>
          <w:sz w:val="28"/>
          <w:szCs w:val="28"/>
        </w:rPr>
        <w:t>6.3</w:t>
      </w:r>
      <w:r w:rsidRPr="009F59B5">
        <w:rPr>
          <w:rFonts w:ascii="Arial" w:hAnsi="Arial"/>
          <w:sz w:val="28"/>
          <w:szCs w:val="28"/>
        </w:rPr>
        <w:t>.1</w:t>
      </w:r>
      <w:r w:rsidRPr="009F59B5">
        <w:rPr>
          <w:rFonts w:ascii="Arial" w:hAnsi="Arial" w:hint="eastAsia"/>
          <w:sz w:val="28"/>
          <w:szCs w:val="28"/>
        </w:rPr>
        <w:t xml:space="preserve"> </w:t>
      </w:r>
      <w:r w:rsidRPr="009F59B5">
        <w:rPr>
          <w:rFonts w:ascii="Arial" w:eastAsia="SimSun" w:hAnsi="Arial"/>
          <w:sz w:val="28"/>
          <w:szCs w:val="28"/>
        </w:rPr>
        <w:t>General</w:t>
      </w:r>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77777777" w:rsidR="009F59B5" w:rsidRPr="009F59B5" w:rsidRDefault="009F59B5" w:rsidP="009F59B5">
      <w:pPr>
        <w:keepNext/>
        <w:keepLines/>
        <w:spacing w:before="180"/>
        <w:ind w:left="1134" w:hanging="1134"/>
        <w:outlineLvl w:val="1"/>
        <w:rPr>
          <w:rFonts w:eastAsia="SimSun"/>
        </w:rPr>
      </w:pPr>
      <w:r w:rsidRPr="009F59B5">
        <w:rPr>
          <w:rFonts w:ascii="Arial" w:hAnsi="Arial" w:hint="eastAsia"/>
          <w:sz w:val="28"/>
          <w:szCs w:val="28"/>
        </w:rPr>
        <w:t>6.3</w:t>
      </w:r>
      <w:r w:rsidRPr="009F59B5">
        <w:rPr>
          <w:rFonts w:ascii="Arial" w:hAnsi="Arial"/>
          <w:sz w:val="28"/>
          <w:szCs w:val="28"/>
        </w:rPr>
        <w:t>.2</w:t>
      </w:r>
      <w:r w:rsidRPr="009F59B5">
        <w:rPr>
          <w:rFonts w:ascii="Arial" w:hAnsi="Arial" w:hint="eastAsia"/>
          <w:sz w:val="28"/>
          <w:szCs w:val="28"/>
        </w:rPr>
        <w:t xml:space="preserve"> </w:t>
      </w:r>
      <w:r w:rsidRPr="009F59B5">
        <w:rPr>
          <w:rFonts w:ascii="Arial" w:hAnsi="Arial"/>
          <w:sz w:val="28"/>
          <w:szCs w:val="28"/>
        </w:rPr>
        <w:t>Report format</w:t>
      </w:r>
    </w:p>
    <w:p w14:paraId="66B3D107" w14:textId="77777777" w:rsidR="009F59B5" w:rsidRPr="009F59B5" w:rsidRDefault="009F59B5" w:rsidP="009F59B5">
      <w:pPr>
        <w:widowControl w:val="0"/>
        <w:spacing w:after="120" w:line="240" w:lineRule="atLeast"/>
        <w:jc w:val="both"/>
        <w:rPr>
          <w:rFonts w:eastAsia="SimSun"/>
          <w:i/>
          <w:iCs/>
        </w:rPr>
      </w:pPr>
      <w:r w:rsidRPr="009F59B5">
        <w:rPr>
          <w:rFonts w:eastAsia="SimSun"/>
          <w:i/>
          <w:iCs/>
        </w:rPr>
        <w:t>Editor’s note: this clause defines the metrics report formatted as an XML document.</w:t>
      </w: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76" w:name="_Toc163031948"/>
      <w:bookmarkStart w:id="77" w:name="_Toc175303649"/>
      <w:r>
        <w:t>7</w:t>
      </w:r>
      <w:r w:rsidR="00075F85" w:rsidRPr="004D3578">
        <w:tab/>
      </w:r>
      <w:r w:rsidR="00075F85">
        <w:t>Procedures</w:t>
      </w:r>
      <w:bookmarkEnd w:id="76"/>
      <w:bookmarkEnd w:id="77"/>
      <w:r w:rsidR="00075F85">
        <w:t xml:space="preserve"> </w:t>
      </w:r>
    </w:p>
    <w:p w14:paraId="6FFB2457" w14:textId="06D60321" w:rsidR="00075F85" w:rsidRPr="004D3578" w:rsidRDefault="004D2F4B" w:rsidP="00075F85">
      <w:pPr>
        <w:pStyle w:val="Heading2"/>
      </w:pPr>
      <w:bookmarkStart w:id="78" w:name="_Toc163031949"/>
      <w:bookmarkStart w:id="79" w:name="_Toc175303650"/>
      <w:r>
        <w:t>7</w:t>
      </w:r>
      <w:r w:rsidR="00075F85" w:rsidRPr="004D3578">
        <w:t>.1</w:t>
      </w:r>
      <w:r w:rsidR="00075F85" w:rsidRPr="004D3578">
        <w:tab/>
      </w:r>
      <w:r w:rsidR="00075F85">
        <w:t>General procedures for session establishment</w:t>
      </w:r>
      <w:bookmarkEnd w:id="78"/>
      <w:bookmarkEnd w:id="79"/>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4974B59A" w14:textId="7B9E7E6D" w:rsidR="00CC7516" w:rsidRDefault="00CC7516" w:rsidP="00CC7516">
      <w:pPr>
        <w:pStyle w:val="B1"/>
        <w:jc w:val="center"/>
        <w:rPr>
          <w:noProof/>
        </w:rPr>
      </w:pPr>
    </w:p>
    <w:p w14:paraId="4C4F1187" w14:textId="210FA835" w:rsidR="00AD2FA6" w:rsidRDefault="00EC3CAB" w:rsidP="00CC7516">
      <w:pPr>
        <w:pStyle w:val="B1"/>
        <w:jc w:val="center"/>
        <w:rPr>
          <w:lang w:val="en-US"/>
        </w:rPr>
      </w:pPr>
      <w:r>
        <w:object w:dxaOrig="11320" w:dyaOrig="10800" w14:anchorId="7BFE5C6C">
          <v:shape id="_x0000_i1028" type="#_x0000_t75" style="width:417.5pt;height:397pt" o:ole="">
            <v:imagedata r:id="rId23" o:title=""/>
          </v:shape>
          <o:OLEObject Type="Embed" ProgID="Mscgen.Chart" ShapeID="_x0000_i1028" DrawAspect="Content" ObjectID="_1792929667" r:id="rId24"/>
        </w:object>
      </w:r>
    </w:p>
    <w:p w14:paraId="1D67B202" w14:textId="0A652039" w:rsidR="00CC7516" w:rsidRDefault="00CC7516" w:rsidP="00CC7516">
      <w:pPr>
        <w:pStyle w:val="B1"/>
        <w:jc w:val="center"/>
        <w:rPr>
          <w:lang w:val="en-US"/>
        </w:rPr>
      </w:pPr>
      <w:r w:rsidRPr="00413A72">
        <w:rPr>
          <w:rFonts w:ascii="Arial" w:hAnsi="Arial"/>
          <w:b/>
        </w:rPr>
        <w:t>Figure7.1-1: high level call flows for split rendering over IMS</w:t>
      </w:r>
    </w:p>
    <w:p w14:paraId="2E24C122" w14:textId="77777777" w:rsidR="00CC7516" w:rsidRPr="007F670A" w:rsidRDefault="00CC7516" w:rsidP="00CC7516">
      <w:r w:rsidRPr="007F670A">
        <w:t>The steps are as follows:</w:t>
      </w:r>
    </w:p>
    <w:p w14:paraId="5311F6FD" w14:textId="6618F2F0" w:rsidR="00CC7516" w:rsidRPr="007F670A" w:rsidRDefault="00CC7516" w:rsidP="00CC7516">
      <w:pPr>
        <w:pStyle w:val="B1"/>
      </w:pPr>
      <w:r>
        <w:t xml:space="preserve">Step 1: </w:t>
      </w:r>
      <w:r w:rsidRPr="007F670A">
        <w:t>The UE</w:t>
      </w:r>
      <w:r>
        <w:t>1</w:t>
      </w:r>
      <w:r w:rsidRPr="007F670A">
        <w:t xml:space="preserve"> initiates a</w:t>
      </w:r>
      <w:r>
        <w:t xml:space="preserve"> media</w:t>
      </w:r>
      <w:r w:rsidRPr="007F670A">
        <w:t xml:space="preserve"> session and establishes audio and video session connections with the UE</w:t>
      </w:r>
      <w:r>
        <w:t>2</w:t>
      </w:r>
      <w:r w:rsidRPr="007F670A">
        <w:t>.</w:t>
      </w:r>
    </w:p>
    <w:p w14:paraId="733D263E" w14:textId="70C2886A" w:rsidR="00CC7516" w:rsidRDefault="00CC7516" w:rsidP="00CC7516">
      <w:pPr>
        <w:pStyle w:val="B1"/>
      </w:pPr>
      <w:r>
        <w:t>Step 2: UE</w:t>
      </w:r>
      <w:r w:rsidR="00AD2FA6">
        <w:rPr>
          <w:rFonts w:hint="eastAsia"/>
          <w:lang w:eastAsia="zh-CN"/>
        </w:rPr>
        <w:t>1</w:t>
      </w:r>
      <w:r>
        <w:t xml:space="preserve"> sends a request to create a split rendering session leveraging the IMS network entities:</w:t>
      </w:r>
    </w:p>
    <w:p w14:paraId="0BF10CAA" w14:textId="77777777" w:rsidR="00CC7516" w:rsidRPr="007F670A" w:rsidRDefault="00CC7516" w:rsidP="00CC7516">
      <w:pPr>
        <w:pStyle w:val="B1"/>
      </w:pPr>
      <w:r>
        <w:t xml:space="preserve">     </w:t>
      </w:r>
      <w:r w:rsidRPr="007F670A">
        <w:t>When the UE</w:t>
      </w:r>
      <w:r>
        <w:t>1</w:t>
      </w:r>
      <w:r w:rsidRPr="007F670A">
        <w:t xml:space="preserve"> discovers that </w:t>
      </w:r>
      <w:r>
        <w:t>its</w:t>
      </w:r>
      <w:r w:rsidRPr="007F670A">
        <w:t xml:space="preserve"> media capabilities cannot meet </w:t>
      </w:r>
      <w:r>
        <w:t>the</w:t>
      </w:r>
      <w:r w:rsidRPr="007F670A">
        <w:t xml:space="preserve"> related media rendering requirements, the </w:t>
      </w:r>
      <w:r>
        <w:t>UE1</w:t>
      </w:r>
      <w:r w:rsidRPr="007F670A">
        <w:t xml:space="preserve"> decides to start split rendering call flow.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397F9E37" w14:textId="77777777" w:rsidR="00CC7516" w:rsidRPr="007F670A" w:rsidRDefault="00CC7516" w:rsidP="00CC7516">
      <w:pPr>
        <w:pStyle w:val="B1"/>
      </w:pPr>
      <w:r>
        <w:tab/>
      </w:r>
      <w:r w:rsidRPr="007F670A">
        <w:t xml:space="preserve">The </w:t>
      </w:r>
      <w:r>
        <w:t>UE1</w:t>
      </w:r>
      <w:r w:rsidRPr="007F670A">
        <w:t xml:space="preserve"> initiates the application data channels between the </w:t>
      </w:r>
      <w:r>
        <w:t>UE1</w:t>
      </w:r>
      <w:r w:rsidRPr="007F670A">
        <w:t xml:space="preserve"> and the </w:t>
      </w:r>
      <w:r>
        <w:t>IMS AS</w:t>
      </w:r>
      <w:r w:rsidRPr="007F670A">
        <w:t>, for the split rendering request and metadata transmission.</w:t>
      </w:r>
    </w:p>
    <w:p w14:paraId="6FE57041" w14:textId="77777777" w:rsidR="00CC7516" w:rsidRDefault="00CC7516" w:rsidP="00CC7516">
      <w:pPr>
        <w:pStyle w:val="B1"/>
      </w:pPr>
      <w:r>
        <w:t xml:space="preserve">Step 3: The IMS AS interacts with the DCSF via DC1 for event notifications. </w:t>
      </w:r>
    </w:p>
    <w:p w14:paraId="50106A5E" w14:textId="77777777" w:rsidR="00CC7516" w:rsidRDefault="00CC7516" w:rsidP="00CC7516">
      <w:pPr>
        <w:pStyle w:val="B1"/>
      </w:pPr>
      <w:r>
        <w:t xml:space="preserve">Step 4: The DCSF receives event reports from the IMS AS and decides whether data channel service is allowed to be provided during the IMS session. The DCSF manages bootstrap data channel and (if applicable) application data channel resources at the MF via the IMS </w:t>
      </w:r>
      <w:proofErr w:type="gramStart"/>
      <w:r>
        <w:t>AS;</w:t>
      </w:r>
      <w:proofErr w:type="gramEnd"/>
    </w:p>
    <w:p w14:paraId="20CD82A0" w14:textId="480A4306" w:rsidR="00CC7516" w:rsidRDefault="00CC7516" w:rsidP="00CC7516">
      <w:pPr>
        <w:pStyle w:val="B1"/>
      </w:pPr>
      <w:r>
        <w:t>Step 5</w:t>
      </w:r>
      <w:r w:rsidR="005A1635">
        <w:t xml:space="preserve"> and </w:t>
      </w:r>
      <w:r>
        <w:t>6</w:t>
      </w:r>
      <w:r w:rsidR="005A1635">
        <w:t>:</w:t>
      </w:r>
      <w:r>
        <w:t xml:space="preserve"> The IMS AS receives the data channel control instructions from the DCSF and accordingly interacts with the MF via DC2</w:t>
      </w:r>
    </w:p>
    <w:p w14:paraId="0718EBE0" w14:textId="55874593" w:rsidR="00CC7516" w:rsidRDefault="00CC7516" w:rsidP="00CC7516">
      <w:pPr>
        <w:pStyle w:val="B1"/>
      </w:pPr>
      <w:r>
        <w:t xml:space="preserve">Step 7: </w:t>
      </w:r>
      <w:r w:rsidRPr="007F670A">
        <w:t xml:space="preserve">The </w:t>
      </w:r>
      <w:r>
        <w:t>IMS AS</w:t>
      </w:r>
      <w:r w:rsidRPr="007F670A">
        <w:t xml:space="preserve"> sends a Split Rendering Request to the </w:t>
      </w:r>
      <w:r w:rsidR="00AD2FA6">
        <w:rPr>
          <w:rFonts w:hint="eastAsia"/>
          <w:lang w:eastAsia="zh-CN"/>
        </w:rPr>
        <w:t xml:space="preserve">DC AS via the </w:t>
      </w:r>
      <w:r w:rsidRPr="007F670A">
        <w:t>MF</w:t>
      </w:r>
      <w:r>
        <w:t xml:space="preserve"> </w:t>
      </w:r>
      <w:r w:rsidRPr="007F670A">
        <w:t>through the established application data channel, the request includes the information of the objects to be rendered in IMS network</w:t>
      </w:r>
      <w:r>
        <w:t>.</w:t>
      </w:r>
    </w:p>
    <w:p w14:paraId="621DA93E" w14:textId="662CD207" w:rsidR="00CC7516" w:rsidRDefault="00CC7516" w:rsidP="00CC7516">
      <w:pPr>
        <w:pStyle w:val="B1"/>
      </w:pPr>
      <w:r>
        <w:t xml:space="preserve">Step 8: </w:t>
      </w:r>
      <w:r w:rsidRPr="007F670A">
        <w:t xml:space="preserve">The </w:t>
      </w:r>
      <w:r w:rsidR="00AD2FA6">
        <w:rPr>
          <w:rFonts w:hint="eastAsia"/>
          <w:lang w:eastAsia="zh-CN"/>
        </w:rPr>
        <w:t>DC AS</w:t>
      </w:r>
      <w:r>
        <w:t xml:space="preserve"> </w:t>
      </w:r>
      <w:r w:rsidRPr="007F670A">
        <w:t>sends a</w:t>
      </w:r>
      <w:r>
        <w:t xml:space="preserve"> description of the split rendering output to the IMS AS</w:t>
      </w:r>
      <w:r w:rsidR="00AD2FA6">
        <w:rPr>
          <w:rFonts w:hint="eastAsia"/>
          <w:lang w:eastAsia="zh-CN"/>
        </w:rPr>
        <w:t xml:space="preserve"> via the MF</w:t>
      </w:r>
      <w:r>
        <w:t>.</w:t>
      </w:r>
      <w:r w:rsidRPr="007F670A">
        <w:t xml:space="preserve"> </w:t>
      </w:r>
    </w:p>
    <w:p w14:paraId="26F2AA8F" w14:textId="77777777" w:rsidR="00CC7516" w:rsidRPr="007F670A" w:rsidRDefault="00CC7516" w:rsidP="00CC7516">
      <w:pPr>
        <w:pStyle w:val="B1"/>
      </w:pPr>
      <w:r>
        <w:lastRenderedPageBreak/>
        <w:t>Step 9:</w:t>
      </w:r>
      <w:r>
        <w:tab/>
        <w:t xml:space="preserve"> </w:t>
      </w:r>
      <w:r w:rsidRPr="007F670A">
        <w:t xml:space="preserve">The </w:t>
      </w:r>
      <w:r>
        <w:t>IMS</w:t>
      </w:r>
      <w:r w:rsidRPr="007F670A">
        <w:t xml:space="preserve"> AS </w:t>
      </w:r>
      <w:r>
        <w:t>sends</w:t>
      </w:r>
      <w:r w:rsidRPr="007F670A">
        <w:t xml:space="preserve"> the media resource allocation request to the </w:t>
      </w:r>
      <w:r>
        <w:t>DCSF</w:t>
      </w:r>
      <w:r w:rsidRPr="007F670A">
        <w:t xml:space="preserve">, to reserve </w:t>
      </w:r>
      <w:r>
        <w:t>X</w:t>
      </w:r>
      <w:r w:rsidRPr="007F670A">
        <w:t>R media rendering resource for the UE</w:t>
      </w:r>
      <w:r>
        <w:t>1</w:t>
      </w:r>
      <w:r w:rsidRPr="007F670A">
        <w:t>.</w:t>
      </w:r>
    </w:p>
    <w:p w14:paraId="4685ED2A" w14:textId="77777777" w:rsidR="00CC7516" w:rsidRDefault="00CC7516" w:rsidP="00CC7516">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DCSF </w:t>
      </w:r>
      <w:r w:rsidRPr="007F670A">
        <w:t>return</w:t>
      </w:r>
      <w:r>
        <w:t>s</w:t>
      </w:r>
      <w:r w:rsidRPr="007F670A">
        <w:t xml:space="preserve"> a successful response to the </w:t>
      </w:r>
      <w:r>
        <w:t>IMS AS</w:t>
      </w:r>
      <w:r w:rsidRPr="007F670A">
        <w:t>.</w:t>
      </w:r>
    </w:p>
    <w:p w14:paraId="1AE84D76" w14:textId="74ECFA69" w:rsidR="00CC7516" w:rsidRPr="007F670A" w:rsidRDefault="00CC7516" w:rsidP="00CC7516">
      <w:pPr>
        <w:pStyle w:val="B1"/>
      </w:pPr>
      <w:r>
        <w:t>Ste</w:t>
      </w:r>
      <w:r w:rsidR="005A1635">
        <w:t>p</w:t>
      </w:r>
      <w:r>
        <w:t xml:space="preserve"> 11:</w:t>
      </w:r>
      <w:r w:rsidR="005A1635">
        <w:t xml:space="preserve"> </w:t>
      </w:r>
      <w:r>
        <w:t>T</w:t>
      </w:r>
      <w:r w:rsidRPr="007F670A">
        <w:t xml:space="preserve">he </w:t>
      </w:r>
      <w:r>
        <w:t>IMS</w:t>
      </w:r>
      <w:r w:rsidRPr="007F670A">
        <w:t xml:space="preserve"> AS return</w:t>
      </w:r>
      <w:r>
        <w:t>s</w:t>
      </w:r>
      <w:r w:rsidRPr="007F670A">
        <w:t xml:space="preserve"> a successful response to the </w:t>
      </w:r>
      <w:r>
        <w:t xml:space="preserve">UE1. </w:t>
      </w:r>
    </w:p>
    <w:p w14:paraId="5CF05C3E" w14:textId="1FA2482A" w:rsidR="00CC7516" w:rsidRPr="007F670A" w:rsidRDefault="00CC7516" w:rsidP="00CC7516">
      <w:pPr>
        <w:pStyle w:val="B1"/>
      </w:pPr>
      <w:r>
        <w:t xml:space="preserve">Step 12: </w:t>
      </w:r>
      <w:r w:rsidR="005A1635">
        <w:t>S</w:t>
      </w:r>
      <w:r>
        <w:t xml:space="preserve">uccessful </w:t>
      </w:r>
      <w:r w:rsidR="009F59B5">
        <w:t xml:space="preserve">split rendering </w:t>
      </w:r>
      <w:r>
        <w:t xml:space="preserve">session is established between </w:t>
      </w:r>
      <w:r w:rsidR="00AD2FA6">
        <w:rPr>
          <w:rFonts w:hint="eastAsia"/>
          <w:lang w:eastAsia="zh-CN"/>
        </w:rPr>
        <w:t>UE1</w:t>
      </w:r>
      <w:r w:rsidR="00AD2FA6">
        <w:t xml:space="preserve"> </w:t>
      </w:r>
      <w:r>
        <w:t xml:space="preserve">and </w:t>
      </w:r>
      <w:r w:rsidR="00AD2FA6">
        <w:rPr>
          <w:rFonts w:hint="eastAsia"/>
          <w:lang w:eastAsia="zh-CN"/>
        </w:rPr>
        <w:t>MF</w:t>
      </w:r>
      <w:r>
        <w:t xml:space="preserve"> </w:t>
      </w:r>
      <w:r w:rsidRPr="007F670A">
        <w:t>through the application data channel.</w:t>
      </w:r>
    </w:p>
    <w:p w14:paraId="0C0F8F18" w14:textId="117CA1EC" w:rsidR="00CC7516" w:rsidRPr="00DE531B" w:rsidRDefault="005A1635" w:rsidP="00CC7516">
      <w:pPr>
        <w:pStyle w:val="B1"/>
      </w:pPr>
      <w:r>
        <w:t xml:space="preserve">Step </w:t>
      </w:r>
      <w:r w:rsidR="00CC7516">
        <w:t>13</w:t>
      </w:r>
      <w:r>
        <w:t xml:space="preserve">: </w:t>
      </w:r>
      <w:r w:rsidR="00CC7516" w:rsidRPr="007F670A">
        <w:t>Subsequent procedures continue</w:t>
      </w:r>
      <w:r w:rsidR="00CC7516">
        <w:t xml:space="preserve"> for the UE2</w:t>
      </w:r>
      <w:r w:rsidR="00CC7516" w:rsidRPr="007F670A">
        <w:t>.</w:t>
      </w:r>
    </w:p>
    <w:p w14:paraId="01F12901" w14:textId="77777777" w:rsidR="00075F85" w:rsidRPr="009C43DD" w:rsidRDefault="00075F85" w:rsidP="00075F85"/>
    <w:p w14:paraId="1BBEB2EE" w14:textId="6F93F175" w:rsidR="00075F85" w:rsidRDefault="004D2F4B" w:rsidP="00075F85">
      <w:pPr>
        <w:pStyle w:val="Heading2"/>
      </w:pPr>
      <w:bookmarkStart w:id="80" w:name="_Toc163031950"/>
      <w:bookmarkStart w:id="81" w:name="_Toc175303651"/>
      <w:r>
        <w:t>7</w:t>
      </w:r>
      <w:r w:rsidR="00075F85">
        <w:t>.2</w:t>
      </w:r>
      <w:r w:rsidR="00075F85">
        <w:tab/>
        <w:t>General procedures for session modification</w:t>
      </w:r>
      <w:bookmarkEnd w:id="80"/>
      <w:bookmarkEnd w:id="81"/>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5C59B22F" w14:textId="05B1EA55" w:rsidR="00EC3CAB" w:rsidRPr="00BB7D0C" w:rsidRDefault="00EC3CAB" w:rsidP="00EC3CAB">
      <w:pPr>
        <w:jc w:val="both"/>
        <w:rPr>
          <w:lang w:val="en-US" w:eastAsia="zh-CN"/>
        </w:rPr>
      </w:pPr>
      <w:r>
        <w:rPr>
          <w:noProof/>
        </w:rPr>
        <w:t>The following below procedures indicate the session modification procedures d</w:t>
      </w:r>
      <w:proofErr w:type="spellStart"/>
      <w:r w:rsidRPr="009C2A14">
        <w:rPr>
          <w:lang w:val="en-US" w:eastAsia="zh-CN"/>
        </w:rPr>
        <w:t>uring</w:t>
      </w:r>
      <w:proofErr w:type="spellEnd"/>
      <w:r w:rsidRPr="009C2A14">
        <w:rPr>
          <w:lang w:val="en-US" w:eastAsia="zh-CN"/>
        </w:rPr>
        <w:t xml:space="preserve"> an established </w:t>
      </w:r>
      <w:r w:rsidR="009F59B5">
        <w:rPr>
          <w:lang w:val="en-US" w:eastAsia="zh-CN"/>
        </w:rPr>
        <w:t>split rendering</w:t>
      </w:r>
      <w:r w:rsidRPr="009C2A14">
        <w:rPr>
          <w:lang w:val="en-US" w:eastAsia="zh-CN"/>
        </w:rPr>
        <w:t xml:space="preserve"> session over a standalone IMS DC channel, </w:t>
      </w:r>
      <w:r>
        <w:rPr>
          <w:lang w:val="en-US" w:eastAsia="zh-CN"/>
        </w:rPr>
        <w:t xml:space="preserve">when the </w:t>
      </w:r>
      <w:r w:rsidRPr="009C2A14">
        <w:rPr>
          <w:lang w:eastAsia="zh-CN"/>
        </w:rPr>
        <w:t xml:space="preserve">UE requires to download a dedicated application via </w:t>
      </w:r>
      <w:r w:rsidRPr="009C2A14">
        <w:t>a standalone IMS DC session</w:t>
      </w:r>
      <w:r>
        <w:rPr>
          <w:lang w:eastAsia="zh-CN"/>
        </w:rPr>
        <w:t>. T</w:t>
      </w:r>
      <w:r w:rsidRPr="009C2A14">
        <w:rPr>
          <w:lang w:eastAsia="zh-CN"/>
        </w:rPr>
        <w:t>he session negotiation for split rendering is indicated as below:</w:t>
      </w:r>
      <w:r>
        <w:rPr>
          <w:rFonts w:hint="eastAsia"/>
          <w:lang w:eastAsia="zh-CN"/>
        </w:rPr>
        <w:t xml:space="preserve"> </w:t>
      </w:r>
    </w:p>
    <w:p w14:paraId="781596ED" w14:textId="77777777" w:rsidR="00EC3CAB" w:rsidRDefault="00EC3CAB" w:rsidP="00EC3CAB">
      <w:pPr>
        <w:jc w:val="center"/>
        <w:rPr>
          <w:noProof/>
        </w:rPr>
      </w:pPr>
      <w:r w:rsidRPr="00A12E46">
        <w:rPr>
          <w:noProof/>
        </w:rPr>
        <w:object w:dxaOrig="13185" w:dyaOrig="16380" w14:anchorId="2E0A4DDC">
          <v:shape id="_x0000_i1029" type="#_x0000_t75" style="width:435pt;height:675pt" o:ole="">
            <v:imagedata r:id="rId25" o:title=""/>
          </v:shape>
          <o:OLEObject Type="Embed" ProgID="Mscgen.Chart" ShapeID="_x0000_i1029" DrawAspect="Content" ObjectID="_1792929668" r:id="rId26"/>
        </w:object>
      </w:r>
    </w:p>
    <w:p w14:paraId="6F4C0AD7" w14:textId="77777777" w:rsidR="00EC3CAB" w:rsidRDefault="00EC3CAB" w:rsidP="00EC3CAB">
      <w:pPr>
        <w:pStyle w:val="TF"/>
      </w:pPr>
      <w:r w:rsidRPr="00727161">
        <w:t>Figure7.</w:t>
      </w:r>
      <w:r>
        <w:rPr>
          <w:rFonts w:hint="eastAsia"/>
          <w:lang w:eastAsia="zh-CN"/>
        </w:rPr>
        <w:t>2</w:t>
      </w:r>
      <w:r w:rsidRPr="00727161">
        <w:t>-1: General procedures for session modification</w:t>
      </w:r>
    </w:p>
    <w:p w14:paraId="5348C6FA" w14:textId="77777777" w:rsidR="00EC3CAB" w:rsidRPr="00727161" w:rsidRDefault="00EC3CAB" w:rsidP="00EC3CAB">
      <w:pPr>
        <w:ind w:left="360"/>
        <w:jc w:val="both"/>
        <w:rPr>
          <w:lang w:val="en-US" w:eastAsia="zh-CN"/>
        </w:rPr>
      </w:pPr>
      <w:r w:rsidRPr="00727161">
        <w:rPr>
          <w:rFonts w:hint="eastAsia"/>
          <w:lang w:val="en-US" w:eastAsia="zh-CN"/>
        </w:rPr>
        <w:lastRenderedPageBreak/>
        <w:t xml:space="preserve">Step </w:t>
      </w:r>
      <w:r w:rsidRPr="00727161">
        <w:rPr>
          <w:lang w:val="en-US" w:eastAsia="zh-CN"/>
        </w:rPr>
        <w:t>1-10</w:t>
      </w:r>
      <w:r w:rsidRPr="00727161">
        <w:rPr>
          <w:rFonts w:hint="eastAsia"/>
          <w:lang w:val="en-US" w:eastAsia="zh-CN"/>
        </w:rPr>
        <w:t xml:space="preserve">: established IMS session </w:t>
      </w:r>
      <w:r w:rsidRPr="00727161">
        <w:rPr>
          <w:lang w:val="en-US" w:eastAsia="zh-CN"/>
        </w:rPr>
        <w:t>and split rendering session establishment</w:t>
      </w:r>
      <w:r>
        <w:rPr>
          <w:rFonts w:hint="eastAsia"/>
          <w:lang w:val="en-US" w:eastAsia="zh-CN"/>
        </w:rPr>
        <w:t>.</w:t>
      </w:r>
    </w:p>
    <w:p w14:paraId="2A063BD0" w14:textId="77777777" w:rsidR="00EC3CAB" w:rsidRPr="00727161" w:rsidRDefault="00EC3CAB" w:rsidP="00EC3CAB">
      <w:pPr>
        <w:ind w:left="360"/>
        <w:jc w:val="both"/>
        <w:rPr>
          <w:lang w:eastAsia="zh-CN"/>
        </w:rPr>
      </w:pPr>
      <w:r w:rsidRPr="00727161">
        <w:rPr>
          <w:lang w:eastAsia="zh-CN"/>
        </w:rPr>
        <w:t>Step 11: When the UE1 discovers that its media capabilities cannot meet the related media rendering requirements, the UE1 decides to modify the existing split rendering call flow; UE sends a request to modify the split rendering session to the IMS AS.</w:t>
      </w:r>
    </w:p>
    <w:p w14:paraId="4C316FFB" w14:textId="77777777" w:rsidR="00EC3CAB" w:rsidRPr="00727161" w:rsidRDefault="00EC3CAB" w:rsidP="00EC3CAB">
      <w:pPr>
        <w:ind w:left="360"/>
        <w:jc w:val="both"/>
        <w:rPr>
          <w:lang w:eastAsia="zh-CN"/>
        </w:rPr>
      </w:pPr>
      <w:r w:rsidRPr="00727161">
        <w:rPr>
          <w:lang w:eastAsia="zh-CN"/>
        </w:rPr>
        <w:t>Step 12: The IMS AS interacts with the DCSF via DC1 to send updated event notifications to modify the split.</w:t>
      </w:r>
    </w:p>
    <w:p w14:paraId="1FA1CCB9" w14:textId="77777777" w:rsidR="00EC3CAB" w:rsidRPr="00727161" w:rsidRDefault="00EC3CAB" w:rsidP="00EC3CAB">
      <w:pPr>
        <w:ind w:left="360"/>
        <w:jc w:val="both"/>
        <w:rPr>
          <w:lang w:eastAsia="zh-CN"/>
        </w:rPr>
      </w:pPr>
      <w:r w:rsidRPr="00727161">
        <w:rPr>
          <w:lang w:eastAsia="zh-CN"/>
        </w:rPr>
        <w:t>Step 13: The DCSF receives event reports from the IMS AS and decides whether the requested data channel service is allowed to be provided during the IMS session.</w:t>
      </w:r>
    </w:p>
    <w:p w14:paraId="1D379533" w14:textId="77777777" w:rsidR="00EC3CAB" w:rsidRPr="00727161" w:rsidRDefault="00EC3CAB" w:rsidP="00EC3CAB">
      <w:pPr>
        <w:ind w:left="360"/>
        <w:jc w:val="both"/>
        <w:rPr>
          <w:lang w:eastAsia="zh-CN"/>
        </w:rPr>
      </w:pPr>
      <w:r w:rsidRPr="00727161">
        <w:rPr>
          <w:lang w:eastAsia="zh-CN"/>
        </w:rPr>
        <w:t>Step 14: The IMS AS receives the updated data channel control instructions from the DCSF and accordingly interacts with the MF. Note: here it is assumed that there are more than one MF. It is also assumed that the serving MF does not satisfy the new request (due to unavailability).</w:t>
      </w:r>
    </w:p>
    <w:p w14:paraId="78637DA5" w14:textId="77777777" w:rsidR="00EC3CAB" w:rsidRPr="00727161" w:rsidRDefault="00EC3CAB" w:rsidP="00EC3CAB">
      <w:pPr>
        <w:ind w:left="360"/>
        <w:jc w:val="both"/>
        <w:rPr>
          <w:lang w:eastAsia="zh-CN"/>
        </w:rPr>
      </w:pPr>
      <w:r w:rsidRPr="00727161">
        <w:rPr>
          <w:lang w:eastAsia="zh-CN"/>
        </w:rPr>
        <w:t>Step 15: The (new) MF is discovered (if the existing serving MF does not satisfy the UE1 request for session modification).</w:t>
      </w:r>
    </w:p>
    <w:p w14:paraId="1BD82505" w14:textId="77777777" w:rsidR="00EC3CAB" w:rsidRPr="00727161" w:rsidRDefault="00EC3CAB" w:rsidP="00EC3CAB">
      <w:pPr>
        <w:ind w:left="360"/>
        <w:jc w:val="both"/>
        <w:rPr>
          <w:lang w:eastAsia="zh-CN"/>
        </w:rPr>
      </w:pPr>
      <w:r w:rsidRPr="00727161">
        <w:rPr>
          <w:lang w:eastAsia="zh-CN"/>
        </w:rPr>
        <w:t>Step 16</w:t>
      </w:r>
      <w:r w:rsidRPr="00727161">
        <w:rPr>
          <w:rFonts w:hint="eastAsia"/>
          <w:lang w:eastAsia="zh-CN"/>
        </w:rPr>
        <w:t>: UE-1 sends application request to</w:t>
      </w:r>
      <w:r w:rsidRPr="00727161">
        <w:rPr>
          <w:lang w:eastAsia="zh-CN"/>
        </w:rPr>
        <w:t xml:space="preserve"> the newly discovered</w:t>
      </w:r>
      <w:r w:rsidRPr="00727161">
        <w:rPr>
          <w:rFonts w:hint="eastAsia"/>
          <w:lang w:eastAsia="zh-CN"/>
        </w:rPr>
        <w:t xml:space="preserve"> MF to request an </w:t>
      </w:r>
      <w:r w:rsidRPr="00727161">
        <w:rPr>
          <w:lang w:eastAsia="zh-CN"/>
        </w:rPr>
        <w:t>application</w:t>
      </w:r>
      <w:r w:rsidRPr="00727161">
        <w:rPr>
          <w:rFonts w:hint="eastAsia"/>
          <w:lang w:eastAsia="zh-CN"/>
        </w:rPr>
        <w:t xml:space="preserve"> list.</w:t>
      </w:r>
    </w:p>
    <w:p w14:paraId="4E10F0E1" w14:textId="77777777" w:rsidR="00EC3CAB" w:rsidRPr="00727161" w:rsidRDefault="00EC3CAB" w:rsidP="00EC3CAB">
      <w:pPr>
        <w:ind w:left="360"/>
        <w:jc w:val="both"/>
        <w:rPr>
          <w:lang w:eastAsia="zh-CN"/>
        </w:rPr>
      </w:pPr>
      <w:r w:rsidRPr="00727161">
        <w:rPr>
          <w:lang w:eastAsia="zh-CN"/>
        </w:rPr>
        <w:t>Step 17</w:t>
      </w:r>
      <w:r w:rsidRPr="00727161">
        <w:rPr>
          <w:rFonts w:hint="eastAsia"/>
          <w:lang w:eastAsia="zh-CN"/>
        </w:rPr>
        <w:t xml:space="preserve">: </w:t>
      </w:r>
      <w:r w:rsidRPr="00727161">
        <w:rPr>
          <w:lang w:eastAsia="zh-CN"/>
        </w:rPr>
        <w:t xml:space="preserve">(new) </w:t>
      </w:r>
      <w:r w:rsidRPr="00727161">
        <w:rPr>
          <w:rFonts w:hint="eastAsia"/>
          <w:lang w:eastAsia="zh-CN"/>
        </w:rPr>
        <w:t xml:space="preserve">MF response with application list include an </w:t>
      </w:r>
      <w:r w:rsidRPr="00727161">
        <w:rPr>
          <w:lang w:eastAsia="zh-CN"/>
        </w:rPr>
        <w:t>identifier</w:t>
      </w:r>
      <w:r w:rsidRPr="00727161">
        <w:rPr>
          <w:rFonts w:hint="eastAsia"/>
          <w:lang w:eastAsia="zh-CN"/>
        </w:rPr>
        <w:t xml:space="preserve"> that if the application is capable to be split rendered. DCSF received the list and forward to the UE-1.</w:t>
      </w:r>
    </w:p>
    <w:p w14:paraId="7AF5CD30" w14:textId="77777777" w:rsidR="00EC3CAB" w:rsidRPr="00727161" w:rsidRDefault="00EC3CAB" w:rsidP="00EC3CAB">
      <w:pPr>
        <w:ind w:left="360"/>
        <w:jc w:val="both"/>
        <w:rPr>
          <w:lang w:eastAsia="zh-CN"/>
        </w:rPr>
      </w:pPr>
      <w:r w:rsidRPr="00727161">
        <w:rPr>
          <w:lang w:eastAsia="zh-CN"/>
        </w:rPr>
        <w:t>Step 18: If step 15 is yes, the IMS AS sends a Split Rendering Request to the (new) MF through the established application data channel, the request includes the information of the objects to be rendered in IMS network</w:t>
      </w:r>
      <w:r>
        <w:rPr>
          <w:rFonts w:hint="eastAsia"/>
          <w:lang w:eastAsia="zh-CN"/>
        </w:rPr>
        <w:t>.</w:t>
      </w:r>
    </w:p>
    <w:p w14:paraId="42CDA864" w14:textId="77777777" w:rsidR="00EC3CAB" w:rsidRPr="00727161" w:rsidRDefault="00EC3CAB" w:rsidP="00EC3CAB">
      <w:pPr>
        <w:ind w:left="360"/>
        <w:jc w:val="both"/>
        <w:rPr>
          <w:lang w:eastAsia="zh-CN"/>
        </w:rPr>
      </w:pPr>
      <w:r w:rsidRPr="00727161">
        <w:rPr>
          <w:lang w:eastAsia="zh-CN"/>
        </w:rPr>
        <w:t>Step 19: The (new) MF sends a description of the split rendering output to the IMS AS.</w:t>
      </w:r>
    </w:p>
    <w:p w14:paraId="66C1EB34" w14:textId="77777777" w:rsidR="00EC3CAB" w:rsidRPr="00727161" w:rsidRDefault="00EC3CAB" w:rsidP="00EC3CAB">
      <w:pPr>
        <w:ind w:left="360"/>
        <w:jc w:val="both"/>
        <w:rPr>
          <w:lang w:eastAsia="zh-CN"/>
        </w:rPr>
      </w:pPr>
      <w:r w:rsidRPr="00727161">
        <w:rPr>
          <w:lang w:eastAsia="zh-CN"/>
        </w:rPr>
        <w:t>Step 20: The IMS AS sends the media resource allocation request to the MF, to reserve media rendering resource for the UE1.</w:t>
      </w:r>
    </w:p>
    <w:p w14:paraId="386912CB" w14:textId="77777777" w:rsidR="00EC3CAB" w:rsidRPr="00727161" w:rsidRDefault="00EC3CAB" w:rsidP="00EC3CAB">
      <w:pPr>
        <w:ind w:left="360"/>
        <w:jc w:val="both"/>
        <w:rPr>
          <w:lang w:eastAsia="zh-CN"/>
        </w:rPr>
      </w:pPr>
      <w:r w:rsidRPr="00727161">
        <w:rPr>
          <w:lang w:eastAsia="zh-CN"/>
        </w:rPr>
        <w:t>Step 21: When the resources are allocated successfully, the MF returns a successful response to the IMS AS.</w:t>
      </w:r>
    </w:p>
    <w:p w14:paraId="3202B49D" w14:textId="77777777" w:rsidR="00EC3CAB" w:rsidRPr="00727161" w:rsidRDefault="00EC3CAB" w:rsidP="00EC3CAB">
      <w:pPr>
        <w:ind w:left="360"/>
        <w:jc w:val="both"/>
        <w:rPr>
          <w:lang w:eastAsia="zh-CN"/>
        </w:rPr>
      </w:pPr>
      <w:r w:rsidRPr="00727161">
        <w:rPr>
          <w:lang w:eastAsia="zh-CN"/>
        </w:rPr>
        <w:t>Step 22: The IMS AS returns a successful response to the UE1.</w:t>
      </w:r>
    </w:p>
    <w:p w14:paraId="2CD7ADB9" w14:textId="7D366F4A" w:rsidR="00EC3CAB" w:rsidRPr="00727161" w:rsidRDefault="00EC3CAB" w:rsidP="00EC3CAB">
      <w:pPr>
        <w:ind w:left="360"/>
        <w:jc w:val="both"/>
        <w:rPr>
          <w:lang w:eastAsia="zh-CN"/>
        </w:rPr>
      </w:pPr>
      <w:r w:rsidRPr="00727161">
        <w:rPr>
          <w:lang w:eastAsia="zh-CN"/>
        </w:rPr>
        <w:t xml:space="preserve">Step 23: Successful </w:t>
      </w:r>
      <w:r w:rsidR="009F59B5">
        <w:rPr>
          <w:lang w:eastAsia="zh-CN"/>
        </w:rPr>
        <w:t>split rendering</w:t>
      </w:r>
      <w:r w:rsidRPr="00727161">
        <w:rPr>
          <w:lang w:eastAsia="zh-CN"/>
        </w:rPr>
        <w:t xml:space="preserve"> session is established between UE1 and MF through the data channel</w:t>
      </w:r>
      <w:r>
        <w:rPr>
          <w:rFonts w:hint="eastAsia"/>
          <w:lang w:eastAsia="zh-CN"/>
        </w:rPr>
        <w:t>.</w:t>
      </w:r>
    </w:p>
    <w:p w14:paraId="69305F02" w14:textId="77777777" w:rsidR="00EC3CAB" w:rsidRPr="00727161" w:rsidRDefault="00EC3CAB" w:rsidP="00EC3CAB">
      <w:pPr>
        <w:ind w:left="360"/>
        <w:jc w:val="both"/>
        <w:rPr>
          <w:rStyle w:val="normaltextrun"/>
          <w:lang w:eastAsia="zh-CN"/>
        </w:rPr>
      </w:pPr>
      <w:r w:rsidRPr="00727161">
        <w:rPr>
          <w:lang w:eastAsia="zh-CN"/>
        </w:rPr>
        <w:t xml:space="preserve">Step 24: </w:t>
      </w:r>
      <w:r>
        <w:rPr>
          <w:rFonts w:hint="eastAsia"/>
          <w:lang w:eastAsia="zh-CN"/>
        </w:rPr>
        <w:t>S</w:t>
      </w:r>
      <w:r w:rsidRPr="00727161">
        <w:rPr>
          <w:lang w:eastAsia="zh-CN"/>
        </w:rPr>
        <w:t>imilar session also can be established between UE-1 and UE-2 for remote UE.</w:t>
      </w:r>
    </w:p>
    <w:p w14:paraId="092A7113" w14:textId="77777777" w:rsidR="00075F85" w:rsidRPr="00EC3CAB" w:rsidRDefault="00075F85" w:rsidP="00075F85"/>
    <w:p w14:paraId="3C4095EF" w14:textId="7C4C46CF" w:rsidR="00075F85" w:rsidRPr="004D3578" w:rsidRDefault="004D2F4B" w:rsidP="00075F85">
      <w:pPr>
        <w:pStyle w:val="Heading2"/>
      </w:pPr>
      <w:bookmarkStart w:id="82" w:name="_Toc163031951"/>
      <w:bookmarkStart w:id="83" w:name="_Toc175303652"/>
      <w:r>
        <w:t>7</w:t>
      </w:r>
      <w:r w:rsidR="00075F85" w:rsidRPr="004D3578">
        <w:t>.</w:t>
      </w:r>
      <w:r w:rsidR="00075F85">
        <w:t>3</w:t>
      </w:r>
      <w:r w:rsidR="00075F85" w:rsidRPr="004D3578">
        <w:tab/>
      </w:r>
      <w:r w:rsidR="00075F85">
        <w:t>Network support procedures</w:t>
      </w:r>
      <w:bookmarkEnd w:id="82"/>
      <w:bookmarkEnd w:id="83"/>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w:t>
      </w:r>
      <w:proofErr w:type="gramStart"/>
      <w:r>
        <w:t>One</w:t>
      </w:r>
      <w:proofErr w:type="gramEnd"/>
      <w:r>
        <w:t xml:space="preserv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78CDE49" w:rsidR="00EC3CAB" w:rsidRDefault="00387E5E" w:rsidP="00413A72">
      <w:pPr>
        <w:jc w:val="center"/>
      </w:pPr>
      <w:r>
        <w:br w:type="page"/>
      </w:r>
      <w:r w:rsidR="00EC3CAB">
        <w:object w:dxaOrig="7520" w:dyaOrig="10050" w14:anchorId="6CB6B3CC">
          <v:shape id="_x0000_i1030" type="#_x0000_t75" style="width:327.5pt;height:439pt" o:ole="">
            <v:imagedata r:id="rId27" o:title=""/>
          </v:shape>
          <o:OLEObject Type="Embed" ProgID="Mscgen.Chart" ShapeID="_x0000_i1030" DrawAspect="Content" ObjectID="_1792929669" r:id="rId28"/>
        </w:object>
      </w:r>
    </w:p>
    <w:p w14:paraId="646DA599" w14:textId="77777777"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 xml:space="preserve">DCMTSI Client which may be in a terminal. For </w:t>
      </w:r>
      <w:proofErr w:type="gramStart"/>
      <w:r w:rsidRPr="5B67850B">
        <w:rPr>
          <w:rFonts w:eastAsia="Times New Roman"/>
        </w:rPr>
        <w:t>Person to Person</w:t>
      </w:r>
      <w:proofErr w:type="gramEnd"/>
      <w:r w:rsidRPr="5B67850B">
        <w:rPr>
          <w:rFonts w:eastAsia="Times New Roman"/>
        </w:rPr>
        <w:t xml:space="preserve">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 xml:space="preserve">Step 3: Assets related to the application being split rendered may be delivered to participants of the split rendering session. The asset delivery may include </w:t>
      </w:r>
      <w:proofErr w:type="spellStart"/>
      <w:r>
        <w:rPr>
          <w:rFonts w:eastAsia="Times New Roman"/>
        </w:rPr>
        <w:t>javascript</w:t>
      </w:r>
      <w:proofErr w:type="spellEnd"/>
      <w:r>
        <w:rPr>
          <w:rFonts w:eastAsia="Times New Roman"/>
        </w:rPr>
        <w:t xml:space="preserve">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lastRenderedPageBreak/>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27EDC505" w14:textId="2E0984CD"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12)</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Pr="00BB6C19" w:rsidRDefault="00EC3CAB" w:rsidP="00EC3CAB">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77E74A42" w14:textId="4DE57AA4" w:rsidR="00387E5E" w:rsidRPr="00EC3CAB" w:rsidRDefault="00387E5E">
      <w:pPr>
        <w:spacing w:after="0"/>
        <w:rPr>
          <w:lang w:val="en-US"/>
        </w:rPr>
      </w:pPr>
    </w:p>
    <w:p w14:paraId="37796A3E" w14:textId="16C38ED0" w:rsidR="00080512" w:rsidRDefault="00080512">
      <w:pPr>
        <w:pStyle w:val="Heading8"/>
      </w:pPr>
      <w:bookmarkStart w:id="84" w:name="tsgNames"/>
      <w:bookmarkStart w:id="85" w:name="startOfAnnexes"/>
      <w:bookmarkStart w:id="86" w:name="_Toc175303653"/>
      <w:bookmarkEnd w:id="41"/>
      <w:bookmarkEnd w:id="84"/>
      <w:bookmarkEnd w:id="85"/>
      <w:r w:rsidRPr="004D3578">
        <w:t>Annex &lt;A&gt; (normative):</w:t>
      </w:r>
      <w:r w:rsidRPr="004D3578">
        <w:br/>
        <w:t xml:space="preserve">&lt;Normative annex </w:t>
      </w:r>
      <w:r w:rsidR="006B30D0">
        <w:t>for a Technical Specification</w:t>
      </w:r>
      <w:r w:rsidRPr="004D3578">
        <w:t>&gt;</w:t>
      </w:r>
      <w:bookmarkEnd w:id="8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87" w:name="_Toc1753036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88" w:name="_Toc163031952"/>
      <w:bookmarkStart w:id="89" w:name="_Toc175303655"/>
      <w:r w:rsidRPr="004D3578">
        <w:t>B.1</w:t>
      </w:r>
      <w:r w:rsidRPr="004D3578">
        <w:tab/>
        <w:t>Heading levels in an annex</w:t>
      </w:r>
      <w:bookmarkEnd w:id="88"/>
      <w:bookmarkEnd w:id="8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90" w:name="_Toc175303656"/>
      <w:r w:rsidRPr="004D3578">
        <w:lastRenderedPageBreak/>
        <w:t>Annex &lt;</w:t>
      </w:r>
      <w:r>
        <w:t>F</w:t>
      </w:r>
      <w:r w:rsidRPr="004D3578">
        <w:t>&gt; (informative):</w:t>
      </w:r>
      <w:bookmarkEnd w:id="90"/>
    </w:p>
    <w:p w14:paraId="6BB9ECA0" w14:textId="3D755160" w:rsidR="0049751D" w:rsidRDefault="00311CB1" w:rsidP="00311CB1">
      <w:pPr>
        <w:pStyle w:val="Heading9"/>
      </w:pPr>
      <w:bookmarkStart w:id="91" w:name="_Toc175303657"/>
      <w:r w:rsidRPr="004D3578">
        <w:t>Change history</w:t>
      </w:r>
      <w:bookmarkEnd w:id="91"/>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63479A0B" w:rsidR="00EC3CAB" w:rsidRDefault="00EC3CAB" w:rsidP="00EC3CAB">
            <w:pPr>
              <w:pStyle w:val="TAL"/>
              <w:rPr>
                <w:sz w:val="16"/>
                <w:szCs w:val="16"/>
              </w:rPr>
            </w:pPr>
            <w:r>
              <w:rPr>
                <w:sz w:val="16"/>
                <w:szCs w:val="16"/>
              </w:rPr>
              <w:t>[SR_IMS] version agreed during SA4#128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EABFA" w14:textId="77777777" w:rsidR="004A72E2" w:rsidRDefault="004A72E2">
      <w:r>
        <w:separator/>
      </w:r>
    </w:p>
  </w:endnote>
  <w:endnote w:type="continuationSeparator" w:id="0">
    <w:p w14:paraId="0B57262B" w14:textId="77777777" w:rsidR="004A72E2" w:rsidRDefault="004A72E2">
      <w:r>
        <w:continuationSeparator/>
      </w:r>
    </w:p>
  </w:endnote>
  <w:endnote w:type="continuationNotice" w:id="1">
    <w:p w14:paraId="5F404BCC" w14:textId="77777777" w:rsidR="004A72E2" w:rsidRDefault="004A7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4DC0C" w14:textId="77777777" w:rsidR="004A72E2" w:rsidRDefault="004A72E2">
      <w:r>
        <w:separator/>
      </w:r>
    </w:p>
  </w:footnote>
  <w:footnote w:type="continuationSeparator" w:id="0">
    <w:p w14:paraId="10BCAEC2" w14:textId="77777777" w:rsidR="004A72E2" w:rsidRDefault="004A72E2">
      <w:r>
        <w:continuationSeparator/>
      </w:r>
    </w:p>
  </w:footnote>
  <w:footnote w:type="continuationNotice" w:id="1">
    <w:p w14:paraId="73022599" w14:textId="77777777" w:rsidR="004A72E2" w:rsidRDefault="004A7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EFE9F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25F">
      <w:rPr>
        <w:rFonts w:ascii="Arial" w:hAnsi="Arial" w:cs="Arial"/>
        <w:b/>
        <w:noProof/>
        <w:sz w:val="18"/>
        <w:szCs w:val="18"/>
      </w:rPr>
      <w:t>3GPP TS 26.567 V0.3.1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EE04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25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54D59"/>
    <w:rsid w:val="00061ED9"/>
    <w:rsid w:val="00062023"/>
    <w:rsid w:val="000655A6"/>
    <w:rsid w:val="00075F85"/>
    <w:rsid w:val="00080512"/>
    <w:rsid w:val="00081275"/>
    <w:rsid w:val="00082E30"/>
    <w:rsid w:val="00084C28"/>
    <w:rsid w:val="0009464A"/>
    <w:rsid w:val="000C47C3"/>
    <w:rsid w:val="000D58AB"/>
    <w:rsid w:val="001020B5"/>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11DC"/>
    <w:rsid w:val="00245167"/>
    <w:rsid w:val="002675F0"/>
    <w:rsid w:val="002760EE"/>
    <w:rsid w:val="002854C9"/>
    <w:rsid w:val="002B6339"/>
    <w:rsid w:val="002E00EE"/>
    <w:rsid w:val="002E3673"/>
    <w:rsid w:val="0030025B"/>
    <w:rsid w:val="00301160"/>
    <w:rsid w:val="0030271D"/>
    <w:rsid w:val="00311CB1"/>
    <w:rsid w:val="00315B85"/>
    <w:rsid w:val="003172DC"/>
    <w:rsid w:val="00326263"/>
    <w:rsid w:val="0035462D"/>
    <w:rsid w:val="00356555"/>
    <w:rsid w:val="00356BE7"/>
    <w:rsid w:val="003765B8"/>
    <w:rsid w:val="00384956"/>
    <w:rsid w:val="00387E5E"/>
    <w:rsid w:val="00392CF9"/>
    <w:rsid w:val="003B4891"/>
    <w:rsid w:val="003C3971"/>
    <w:rsid w:val="003E01D1"/>
    <w:rsid w:val="003F56EF"/>
    <w:rsid w:val="003F5AC8"/>
    <w:rsid w:val="00413A72"/>
    <w:rsid w:val="00423334"/>
    <w:rsid w:val="004345EC"/>
    <w:rsid w:val="00465515"/>
    <w:rsid w:val="00470A0E"/>
    <w:rsid w:val="0049751D"/>
    <w:rsid w:val="004A22C4"/>
    <w:rsid w:val="004A6F07"/>
    <w:rsid w:val="004A72E2"/>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A1635"/>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D95"/>
    <w:rsid w:val="006E26EE"/>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425F"/>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5016C"/>
    <w:rsid w:val="00A53724"/>
    <w:rsid w:val="00A55A94"/>
    <w:rsid w:val="00A56066"/>
    <w:rsid w:val="00A64F57"/>
    <w:rsid w:val="00A73129"/>
    <w:rsid w:val="00A77436"/>
    <w:rsid w:val="00A82346"/>
    <w:rsid w:val="00A92BA1"/>
    <w:rsid w:val="00A95A32"/>
    <w:rsid w:val="00AB4A5D"/>
    <w:rsid w:val="00AC6BC6"/>
    <w:rsid w:val="00AD2FA6"/>
    <w:rsid w:val="00AD45A1"/>
    <w:rsid w:val="00AE6164"/>
    <w:rsid w:val="00AE65E2"/>
    <w:rsid w:val="00AF1460"/>
    <w:rsid w:val="00B04CED"/>
    <w:rsid w:val="00B11544"/>
    <w:rsid w:val="00B15449"/>
    <w:rsid w:val="00B47B62"/>
    <w:rsid w:val="00B61F36"/>
    <w:rsid w:val="00B93086"/>
    <w:rsid w:val="00BA19ED"/>
    <w:rsid w:val="00BA4B8D"/>
    <w:rsid w:val="00BB6C19"/>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C7516"/>
    <w:rsid w:val="00CF3142"/>
    <w:rsid w:val="00D113A1"/>
    <w:rsid w:val="00D11480"/>
    <w:rsid w:val="00D2027B"/>
    <w:rsid w:val="00D3011F"/>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E24E0"/>
    <w:rsid w:val="00DF2B1F"/>
    <w:rsid w:val="00DF62CD"/>
    <w:rsid w:val="00E16509"/>
    <w:rsid w:val="00E31385"/>
    <w:rsid w:val="00E335CB"/>
    <w:rsid w:val="00E44582"/>
    <w:rsid w:val="00E44FFC"/>
    <w:rsid w:val="00E562AE"/>
    <w:rsid w:val="00E773CF"/>
    <w:rsid w:val="00E77645"/>
    <w:rsid w:val="00E77B3C"/>
    <w:rsid w:val="00EA15B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52AF9"/>
    <w:rsid w:val="00F653B8"/>
    <w:rsid w:val="00F71698"/>
    <w:rsid w:val="00F9008D"/>
    <w:rsid w:val="00F90958"/>
    <w:rsid w:val="00F94162"/>
    <w:rsid w:val="00FA1266"/>
    <w:rsid w:val="00FA2BCD"/>
    <w:rsid w:val="00FA40DD"/>
    <w:rsid w:val="00FC1192"/>
    <w:rsid w:val="00FD46C3"/>
    <w:rsid w:val="00FF22A8"/>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2024-11-12T14:03:00Z</dcterms:created>
  <dcterms:modified xsi:type="dcterms:W3CDTF">2024-11-12T14:04:00Z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